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FC06DD" w14:textId="463A036F" w:rsidR="00674CEC" w:rsidRPr="002D6834" w:rsidRDefault="00D377F2" w:rsidP="00D37B70">
      <w:pPr>
        <w:pStyle w:val="UFontedeImagem"/>
      </w:pPr>
      <w:r w:rsidRPr="002D6834">
        <w:rPr>
          <w:i/>
          <w:iCs/>
          <w:noProof/>
          <w:lang w:bidi="ar-SA"/>
        </w:rPr>
        <mc:AlternateContent>
          <mc:Choice Requires="wpg">
            <w:drawing>
              <wp:anchor distT="0" distB="0" distL="114300" distR="114300" simplePos="0" relativeHeight="251420672" behindDoc="1" locked="0" layoutInCell="1" allowOverlap="1" wp14:anchorId="068DF426" wp14:editId="1AE750EC">
                <wp:simplePos x="0" y="0"/>
                <wp:positionH relativeFrom="page">
                  <wp:posOffset>-14868</wp:posOffset>
                </wp:positionH>
                <wp:positionV relativeFrom="page">
                  <wp:posOffset>-37171</wp:posOffset>
                </wp:positionV>
                <wp:extent cx="7501759" cy="10753725"/>
                <wp:effectExtent l="0" t="0" r="4445" b="317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1759" cy="10753725"/>
                          <a:chOff x="12" y="-97"/>
                          <a:chExt cx="11786" cy="16935"/>
                        </a:xfrm>
                      </wpg:grpSpPr>
                      <wps:wsp>
                        <wps:cNvPr id="8" name="Rectangle 9"/>
                        <wps:cNvSpPr>
                          <a:spLocks/>
                        </wps:cNvSpPr>
                        <wps:spPr bwMode="auto">
                          <a:xfrm>
                            <a:off x="12" y="-97"/>
                            <a:ext cx="375" cy="1693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8"/>
                        <wps:cNvSpPr txBox="1">
                          <a:spLocks/>
                        </wps:cNvSpPr>
                        <wps:spPr bwMode="auto">
                          <a:xfrm>
                            <a:off x="11105" y="16074"/>
                            <a:ext cx="693" cy="486"/>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49E4F" w14:textId="77777777" w:rsidR="00F238CF" w:rsidRPr="002D6834" w:rsidRDefault="00F238CF">
                              <w:pPr>
                                <w:spacing w:before="3"/>
                                <w:rPr>
                                  <w:color w:val="FF8427" w:themeColor="accent4"/>
                                  <w:sz w:val="21"/>
                                </w:rPr>
                              </w:pPr>
                            </w:p>
                            <w:p w14:paraId="583A2DEA" w14:textId="608329C1" w:rsidR="00F238CF" w:rsidRPr="00BA7B1D" w:rsidRDefault="00F238CF" w:rsidP="00F83D1C">
                              <w:pPr>
                                <w:rPr>
                                  <w:rFonts w:ascii="WORK SANS REGULAR ROMAN" w:hAnsi="WORK SANS REGULAR ROMAN"/>
                                  <w:b/>
                                  <w:sz w:val="24"/>
                                  <w:szCs w:val="26"/>
                                </w:rPr>
                              </w:pPr>
                              <w:r w:rsidRPr="00BA7B1D">
                                <w:rPr>
                                  <w:rFonts w:ascii="WORK SANS LIGHT ROMAN" w:hAnsi="WORK SANS LIGHT ROMAN"/>
                                  <w:b/>
                                  <w:color w:val="FFFFFF"/>
                                  <w:sz w:val="16"/>
                                  <w:szCs w:val="20"/>
                                </w:rPr>
                                <w:t xml:space="preserve">   </w:t>
                              </w:r>
                              <w:r w:rsidR="00AB6813" w:rsidRPr="00BA7B1D">
                                <w:rPr>
                                  <w:rFonts w:ascii="WORK SANS LIGHT ROMAN" w:hAnsi="WORK SANS LIGHT ROMAN"/>
                                  <w:b/>
                                  <w:color w:val="FFFFFF" w:themeColor="background1"/>
                                  <w:sz w:val="16"/>
                                  <w:szCs w:val="20"/>
                                </w:rPr>
                                <w:t xml:space="preserve">  </w:t>
                              </w:r>
                              <w:r w:rsidRPr="00BA7B1D">
                                <w:rPr>
                                  <w:rFonts w:ascii="WORK SANS REGULAR ROMAN" w:hAnsi="WORK SANS REGULAR ROMAN"/>
                                  <w:b/>
                                  <w:color w:val="FFFFFF" w:themeColor="background1"/>
                                  <w:sz w:val="24"/>
                                  <w:szCs w:val="26"/>
                                </w:rPr>
                                <w:t>1</w:t>
                              </w:r>
                            </w:p>
                            <w:p w14:paraId="4B005588" w14:textId="77777777" w:rsidR="00F238CF" w:rsidRDefault="00F238C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DF426" id="Group 7" o:spid="_x0000_s1026" style="position:absolute;left:0;text-align:left;margin-left:-1.15pt;margin-top:-2.95pt;width:590.7pt;height:846.75pt;z-index:-251895808;mso-position-horizontal-relative:page;mso-position-vertical-relative:page" coordorigin="12,-97" coordsize="11786,169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">
                <v:rect id="Rectangle 9" o:spid="_x0000_s1027" style="position:absolute;left:12;top:-97;width:375;height:169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" fillcolor="#ff8427 [3207]" stroked="f">
                  <v:path arrowok="t"/>
                </v:rect>
                <v:shapetype id="_x0000_t202" coordsize="21600,21600" o:spt="202" path="m,l,21600r21600,l21600,xe">
                  <v:stroke joinstyle="miter"/>
                  <v:path gradientshapeok="t" o:connecttype="rect"/>
                </v:shapetype>
                <v:shape id="Text Box 8" o:spid="_x0000_s1028" type="#_x0000_t202" style="position:absolute;left:11105;top:16074;width:693;height:4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" filled="f" stroked="f">
                  <v:path arrowok="t"/>
                  <v:textbox inset="0,0,0,0">
                    <w:txbxContent>
                      <w:p w14:paraId="7C049E4F" w14:textId="77777777" w:rsidR="00F238CF" w:rsidRPr="002D6834" w:rsidRDefault="00F238CF">
                        <w:pPr>
                          <w:spacing w:before="3"/>
                          <w:rPr>
                            <w:color w:val="FF8427" w:themeColor="accent4"/>
                            <w:sz w:val="21"/>
                          </w:rPr>
                        </w:pPr>
                      </w:p>
                      <w:p w14:paraId="583A2DEA" w14:textId="608329C1" w:rsidR="00F238CF" w:rsidRPr="00BA7B1D" w:rsidRDefault="00F238CF" w:rsidP="00F83D1C">
                        <w:pPr>
                          <w:rPr>
                            <w:rFonts w:ascii="WORK SANS REGULAR ROMAN" w:hAnsi="WORK SANS REGULAR ROMAN"/>
                            <w:b/>
                            <w:sz w:val="24"/>
                            <w:szCs w:val="26"/>
                          </w:rPr>
                        </w:pPr>
                        <w:r w:rsidRPr="00BA7B1D">
                          <w:rPr>
                            <w:rFonts w:ascii="WORK SANS LIGHT ROMAN" w:hAnsi="WORK SANS LIGHT ROMAN"/>
                            <w:b/>
                            <w:color w:val="FFFFFF"/>
                            <w:sz w:val="16"/>
                            <w:szCs w:val="20"/>
                          </w:rPr>
                          <w:t xml:space="preserve">   </w:t>
                        </w:r>
                        <w:r w:rsidR="00AB6813" w:rsidRPr="00BA7B1D">
                          <w:rPr>
                            <w:rFonts w:ascii="WORK SANS LIGHT ROMAN" w:hAnsi="WORK SANS LIGHT ROMAN"/>
                            <w:b/>
                            <w:color w:val="FFFFFF" w:themeColor="background1"/>
                            <w:sz w:val="16"/>
                            <w:szCs w:val="20"/>
                          </w:rPr>
                          <w:t xml:space="preserve">  </w:t>
                        </w:r>
                        <w:r w:rsidRPr="00BA7B1D">
                          <w:rPr>
                            <w:rFonts w:ascii="WORK SANS REGULAR ROMAN" w:hAnsi="WORK SANS REGULAR ROMAN"/>
                            <w:b/>
                            <w:color w:val="FFFFFF" w:themeColor="background1"/>
                            <w:sz w:val="24"/>
                            <w:szCs w:val="26"/>
                          </w:rPr>
                          <w:t>1</w:t>
                        </w:r>
                      </w:p>
                      <w:p w14:paraId="4B005588" w14:textId="77777777" w:rsidR="00F238CF" w:rsidRDefault="00F238CF"/>
                    </w:txbxContent>
                  </v:textbox>
                </v:shape>
                <w10:wrap anchorx="page" anchory="page"/>
              </v:group>
            </w:pict>
          </mc:Fallback>
        </mc:AlternateContent>
      </w:r>
      <w:r w:rsidR="007540B0" w:rsidRPr="002D6834">
        <w:tab/>
      </w:r>
    </w:p>
    <w:p w14:paraId="3E4B18A5" w14:textId="77777777" w:rsidR="007914D5" w:rsidRDefault="007914D5" w:rsidP="002861D0">
      <w:pPr>
        <w:spacing w:before="36" w:line="967" w:lineRule="exact"/>
        <w:ind w:right="813"/>
        <w:rPr>
          <w:rFonts w:ascii="Tahoma" w:hAnsi="Tahoma" w:cs="Tahoma"/>
          <w:color w:val="FB0106"/>
          <w:sz w:val="24"/>
          <w:szCs w:val="24"/>
        </w:rPr>
      </w:pPr>
    </w:p>
    <w:p w14:paraId="7D8DD658" w14:textId="77777777" w:rsidR="00660D19" w:rsidRDefault="00660D19" w:rsidP="002861D0">
      <w:pPr>
        <w:spacing w:before="36" w:line="967" w:lineRule="exact"/>
        <w:ind w:right="813"/>
        <w:rPr>
          <w:rFonts w:ascii="Tahoma" w:hAnsi="Tahoma" w:cs="Tahoma"/>
          <w:color w:val="FB0106"/>
          <w:sz w:val="24"/>
          <w:szCs w:val="24"/>
        </w:rPr>
      </w:pPr>
    </w:p>
    <w:p w14:paraId="4233028A" w14:textId="77777777" w:rsidR="00D71D07" w:rsidRPr="00660D19" w:rsidRDefault="00D71D07" w:rsidP="002861D0">
      <w:pPr>
        <w:spacing w:before="36" w:line="967" w:lineRule="exact"/>
        <w:ind w:right="813"/>
        <w:rPr>
          <w:rFonts w:ascii="Tahoma" w:hAnsi="Tahoma" w:cs="Tahoma"/>
          <w:color w:val="FB0106"/>
          <w:sz w:val="24"/>
          <w:szCs w:val="24"/>
        </w:rPr>
      </w:pPr>
    </w:p>
    <w:p w14:paraId="2097AFEA" w14:textId="18A83FFD" w:rsidR="007E4BDE" w:rsidRPr="002D6834" w:rsidRDefault="006275E1" w:rsidP="007E4BDE">
      <w:pPr>
        <w:spacing w:before="36" w:line="967" w:lineRule="exact"/>
        <w:ind w:right="813"/>
        <w:rPr>
          <w:rFonts w:ascii="Tahoma" w:hAnsi="Tahoma" w:cs="Tahoma"/>
          <w:b/>
          <w:bCs/>
          <w:i/>
          <w:iCs/>
          <w:color w:val="FB0106"/>
          <w:sz w:val="74"/>
        </w:rPr>
      </w:pPr>
      <w:r w:rsidRPr="002D6834">
        <w:rPr>
          <w:rFonts w:ascii="Tahoma" w:hAnsi="Tahoma" w:cs="Tahoma"/>
          <w:i/>
          <w:iCs/>
          <w:noProof/>
          <w:lang w:bidi="ar-SA"/>
        </w:rPr>
        <w:drawing>
          <wp:anchor distT="0" distB="0" distL="114300" distR="114300" simplePos="0" relativeHeight="251658240" behindDoc="1" locked="0" layoutInCell="1" allowOverlap="1" wp14:anchorId="2A3D8185" wp14:editId="5E5CF252">
            <wp:simplePos x="0" y="0"/>
            <wp:positionH relativeFrom="column">
              <wp:posOffset>183662</wp:posOffset>
            </wp:positionH>
            <wp:positionV relativeFrom="paragraph">
              <wp:posOffset>174709</wp:posOffset>
            </wp:positionV>
            <wp:extent cx="2886601" cy="1263619"/>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86601" cy="1263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94B5F" w14:textId="7963986A" w:rsidR="00574C08" w:rsidRPr="002D6834" w:rsidRDefault="00574C08" w:rsidP="00E85BAF">
      <w:pPr>
        <w:ind w:left="567" w:right="813"/>
        <w:rPr>
          <w:rFonts w:ascii="Tahoma" w:hAnsi="Tahoma" w:cs="Tahoma"/>
          <w:sz w:val="32"/>
        </w:rPr>
      </w:pPr>
    </w:p>
    <w:p w14:paraId="17C32AE5" w14:textId="7A934C20" w:rsidR="00B413CD" w:rsidRPr="002D6834" w:rsidRDefault="00B413CD" w:rsidP="00E85BAF">
      <w:pPr>
        <w:ind w:left="567" w:right="813"/>
        <w:rPr>
          <w:rFonts w:ascii="Tahoma" w:hAnsi="Tahoma" w:cs="Tahoma"/>
          <w:sz w:val="32"/>
        </w:rPr>
      </w:pPr>
    </w:p>
    <w:p w14:paraId="7637EB06" w14:textId="3758564E" w:rsidR="00FD672A" w:rsidRPr="002D6834" w:rsidRDefault="00FD672A" w:rsidP="002D6834">
      <w:pPr>
        <w:ind w:right="813"/>
        <w:rPr>
          <w:rFonts w:ascii="Tahoma" w:hAnsi="Tahoma" w:cs="Tahoma"/>
          <w:sz w:val="32"/>
        </w:rPr>
      </w:pPr>
    </w:p>
    <w:p w14:paraId="3D715EBD" w14:textId="0B3E3CE8" w:rsidR="000C1A63" w:rsidRPr="002D6834" w:rsidRDefault="000C1A63" w:rsidP="00E85BAF">
      <w:pPr>
        <w:ind w:left="567" w:right="813"/>
        <w:rPr>
          <w:rFonts w:ascii="Tahoma" w:hAnsi="Tahoma" w:cs="Tahoma"/>
          <w:sz w:val="32"/>
        </w:rPr>
      </w:pPr>
    </w:p>
    <w:p w14:paraId="2F9D941C" w14:textId="0166CC94" w:rsidR="00B77F4C" w:rsidRDefault="00B77F4C" w:rsidP="00E85BAF">
      <w:pPr>
        <w:ind w:left="567" w:right="813"/>
        <w:rPr>
          <w:rFonts w:ascii="Tahoma" w:hAnsi="Tahoma" w:cs="Tahoma"/>
          <w:sz w:val="32"/>
        </w:rPr>
      </w:pPr>
    </w:p>
    <w:p w14:paraId="76239226" w14:textId="77777777" w:rsidR="00DB60D0" w:rsidRDefault="00DB60D0" w:rsidP="00660D19">
      <w:pPr>
        <w:ind w:right="813"/>
        <w:rPr>
          <w:rFonts w:ascii="Tahoma" w:hAnsi="Tahoma" w:cs="Tahoma"/>
          <w:sz w:val="32"/>
        </w:rPr>
      </w:pPr>
    </w:p>
    <w:p w14:paraId="63CDCF64" w14:textId="77777777" w:rsidR="00D377F2" w:rsidRPr="002D6834" w:rsidRDefault="00D377F2" w:rsidP="00E85BAF">
      <w:pPr>
        <w:ind w:left="567" w:right="813"/>
        <w:rPr>
          <w:rFonts w:ascii="Tahoma" w:hAnsi="Tahoma" w:cs="Tahoma"/>
          <w:sz w:val="32"/>
        </w:rPr>
      </w:pPr>
    </w:p>
    <w:p w14:paraId="0B084293" w14:textId="77777777" w:rsidR="0043243E" w:rsidRPr="00516E70" w:rsidRDefault="0043243E" w:rsidP="002F24E0">
      <w:pPr>
        <w:tabs>
          <w:tab w:val="left" w:pos="567"/>
        </w:tabs>
        <w:ind w:right="813"/>
        <w:rPr>
          <w:rFonts w:ascii="Tamil MN"/>
          <w:color w:val="FF8427" w:themeColor="accent4"/>
          <w:sz w:val="11"/>
          <w:szCs w:val="11"/>
        </w:rPr>
      </w:pPr>
    </w:p>
    <w:p w14:paraId="1EBF09DD" w14:textId="77777777" w:rsidR="001A2447" w:rsidRPr="002D6834" w:rsidRDefault="001A2447" w:rsidP="002F24E0">
      <w:pPr>
        <w:tabs>
          <w:tab w:val="left" w:pos="567"/>
        </w:tabs>
        <w:ind w:right="813"/>
        <w:rPr>
          <w:rFonts w:ascii="Tamil MN"/>
          <w:color w:val="FF8427" w:themeColor="accent4"/>
          <w:sz w:val="32"/>
        </w:rPr>
      </w:pPr>
    </w:p>
    <w:p w14:paraId="237E44CD" w14:textId="77777777" w:rsidR="00A73344" w:rsidRPr="00516E70" w:rsidRDefault="00A73344" w:rsidP="00516E70">
      <w:pPr>
        <w:spacing w:line="276" w:lineRule="auto"/>
        <w:ind w:left="709" w:right="671" w:hanging="425"/>
        <w:jc w:val="right"/>
        <w:rPr>
          <w:rFonts w:ascii="WORK SANS REGULAR ROMAN" w:hAnsi="WORK SANS REGULAR ROMAN" w:cs="Arial"/>
          <w:b/>
          <w:bCs/>
          <w:color w:val="FF8427"/>
          <w:sz w:val="28"/>
          <w:szCs w:val="28"/>
          <w:lang w:val="es-CL"/>
        </w:rPr>
      </w:pPr>
      <w:bookmarkStart w:id="0" w:name="_Hlk174990839"/>
      <w:r w:rsidRPr="00516E70">
        <w:rPr>
          <w:rFonts w:ascii="WORK SANS REGULAR ROMAN" w:hAnsi="WORK SANS REGULAR ROMAN" w:cs="Arial"/>
          <w:b/>
          <w:bCs/>
          <w:color w:val="FF8427"/>
          <w:sz w:val="28"/>
          <w:szCs w:val="28"/>
          <w:lang w:val="es-CL"/>
        </w:rPr>
        <w:t xml:space="preserve">Danza Moderna Revisitada. El </w:t>
      </w:r>
      <w:r w:rsidRPr="00516E70">
        <w:rPr>
          <w:rFonts w:ascii="WORK SANS REGULAR ROMAN" w:hAnsi="WORK SANS REGULAR ROMAN" w:cs="Arial"/>
          <w:b/>
          <w:bCs/>
          <w:i/>
          <w:iCs/>
          <w:color w:val="FF8427"/>
          <w:sz w:val="28"/>
          <w:szCs w:val="28"/>
          <w:lang w:val="es-CL"/>
        </w:rPr>
        <w:t>reenactment</w:t>
      </w:r>
      <w:r w:rsidRPr="00516E70">
        <w:rPr>
          <w:rFonts w:ascii="WORK SANS REGULAR ROMAN" w:hAnsi="WORK SANS REGULAR ROMAN" w:cs="Arial"/>
          <w:b/>
          <w:bCs/>
          <w:color w:val="FF8427"/>
          <w:sz w:val="28"/>
          <w:szCs w:val="28"/>
          <w:lang w:val="es-CL"/>
        </w:rPr>
        <w:t xml:space="preserve"> como enfoque metodológico para la historia de la danza chilena</w:t>
      </w:r>
    </w:p>
    <w:p w14:paraId="2F617E76" w14:textId="328B4261" w:rsidR="0000263E" w:rsidRPr="00337146" w:rsidRDefault="0000263E" w:rsidP="0043243E">
      <w:pPr>
        <w:spacing w:line="276" w:lineRule="auto"/>
        <w:ind w:left="709" w:right="671"/>
        <w:jc w:val="right"/>
        <w:rPr>
          <w:rFonts w:ascii="WORK SANS REGULAR ROMAN" w:hAnsi="WORK SANS REGULAR ROMAN" w:cs="Arial"/>
          <w:b/>
          <w:bCs/>
          <w:color w:val="FF8427"/>
          <w:sz w:val="32"/>
          <w:szCs w:val="32"/>
        </w:rPr>
      </w:pPr>
    </w:p>
    <w:bookmarkEnd w:id="0"/>
    <w:p w14:paraId="7C5054DC" w14:textId="65F4FB23" w:rsidR="00D377F2" w:rsidRDefault="00D377F2" w:rsidP="00D37B70">
      <w:pPr>
        <w:pStyle w:val="UNomedoAutor"/>
      </w:pPr>
    </w:p>
    <w:p w14:paraId="24A7202F" w14:textId="4503B9D4" w:rsidR="0043243E" w:rsidRPr="00337146" w:rsidRDefault="00A73344" w:rsidP="00660D19">
      <w:pPr>
        <w:tabs>
          <w:tab w:val="left" w:pos="7590"/>
        </w:tabs>
        <w:spacing w:line="360" w:lineRule="auto"/>
        <w:ind w:right="671" w:firstLine="567"/>
        <w:jc w:val="right"/>
        <w:rPr>
          <w:rFonts w:ascii="WORK SANS REGULAR ROMAN" w:hAnsi="WORK SANS REGULAR ROMAN" w:cs="Arial"/>
          <w:color w:val="000000" w:themeColor="text1"/>
          <w:sz w:val="24"/>
          <w:szCs w:val="24"/>
        </w:rPr>
      </w:pPr>
      <w:bookmarkStart w:id="1" w:name="_Hlk174990853"/>
      <w:r w:rsidRPr="00A73344">
        <w:rPr>
          <w:rFonts w:ascii="WORK SANS REGULAR ROMAN" w:hAnsi="WORK SANS REGULAR ROMAN" w:cs="Arial"/>
          <w:color w:val="000000" w:themeColor="text1"/>
          <w:sz w:val="24"/>
          <w:szCs w:val="24"/>
          <w:lang w:val="es-CL"/>
        </w:rPr>
        <w:t>Andrés Grumann-Sölter</w:t>
      </w:r>
    </w:p>
    <w:bookmarkEnd w:id="1"/>
    <w:p w14:paraId="259A4CE4" w14:textId="77777777" w:rsidR="00660D19" w:rsidRDefault="00660D19" w:rsidP="00660D19">
      <w:pPr>
        <w:tabs>
          <w:tab w:val="left" w:pos="7590"/>
        </w:tabs>
        <w:spacing w:line="360" w:lineRule="auto"/>
        <w:ind w:right="671" w:firstLine="567"/>
        <w:jc w:val="right"/>
        <w:rPr>
          <w:rFonts w:ascii="Tahoma" w:hAnsi="Tahoma" w:cs="Tahoma"/>
          <w:color w:val="0432FF"/>
          <w:sz w:val="20"/>
          <w:szCs w:val="20"/>
        </w:rPr>
      </w:pPr>
    </w:p>
    <w:p w14:paraId="6EEEB89E" w14:textId="77777777" w:rsidR="0043243E" w:rsidRDefault="0043243E" w:rsidP="00660D19">
      <w:pPr>
        <w:tabs>
          <w:tab w:val="left" w:pos="7590"/>
        </w:tabs>
        <w:spacing w:line="360" w:lineRule="auto"/>
        <w:ind w:right="671" w:firstLine="567"/>
        <w:jc w:val="right"/>
        <w:rPr>
          <w:rFonts w:ascii="Tahoma" w:hAnsi="Tahoma" w:cs="Tahoma"/>
          <w:color w:val="0432FF"/>
          <w:sz w:val="20"/>
          <w:szCs w:val="20"/>
        </w:rPr>
      </w:pPr>
    </w:p>
    <w:p w14:paraId="6CC03614" w14:textId="77777777" w:rsidR="001A2447" w:rsidRPr="00660D19" w:rsidRDefault="001A2447" w:rsidP="00660D19">
      <w:pPr>
        <w:tabs>
          <w:tab w:val="left" w:pos="7590"/>
        </w:tabs>
        <w:spacing w:line="360" w:lineRule="auto"/>
        <w:ind w:right="671" w:firstLine="567"/>
        <w:jc w:val="right"/>
        <w:rPr>
          <w:rFonts w:ascii="WORK SANS REGULAR ROMAN" w:hAnsi="WORK SANS REGULAR ROMAN" w:cs="Arial"/>
          <w:color w:val="000000" w:themeColor="text1"/>
          <w:sz w:val="28"/>
          <w:szCs w:val="28"/>
        </w:rPr>
      </w:pPr>
    </w:p>
    <w:p w14:paraId="481197A4" w14:textId="048436BC" w:rsidR="00F02523" w:rsidRPr="00660D19" w:rsidRDefault="00E56358" w:rsidP="006613E3">
      <w:pPr>
        <w:pStyle w:val="Ttulo3"/>
        <w:spacing w:before="252" w:line="276" w:lineRule="auto"/>
        <w:ind w:left="567" w:right="813"/>
        <w:rPr>
          <w:rFonts w:ascii="WORK SANS LIGHT ROMAN" w:hAnsi="WORK SANS LIGHT ROMAN" w:cs="Tahoma"/>
          <w:b/>
          <w:bCs/>
        </w:rPr>
      </w:pPr>
      <w:r w:rsidRPr="00660D19">
        <w:rPr>
          <w:rFonts w:ascii="WORK SANS LIGHT ROMAN" w:hAnsi="WORK SANS LIGHT ROMAN"/>
          <w:b/>
          <w:bCs/>
        </w:rPr>
        <w:t>Para citar este artigo:</w:t>
      </w:r>
      <w:r w:rsidR="002861D0" w:rsidRPr="00660D19">
        <w:rPr>
          <w:rFonts w:ascii="WORK SANS LIGHT ROMAN" w:hAnsi="WORK SANS LIGHT ROMAN"/>
          <w:b/>
          <w:bCs/>
        </w:rPr>
        <w:br/>
      </w:r>
    </w:p>
    <w:p w14:paraId="32C3C5B1" w14:textId="0B4B3BB1" w:rsidR="00B77591" w:rsidRDefault="00A73344" w:rsidP="0000263E">
      <w:pPr>
        <w:ind w:left="567" w:right="3081"/>
        <w:jc w:val="both"/>
        <w:rPr>
          <w:rFonts w:ascii="WORK SANS LIGHT ROMAN" w:hAnsi="WORK SANS LIGHT ROMAN" w:cs="Tahoma"/>
          <w:color w:val="000000" w:themeColor="text1"/>
          <w:sz w:val="24"/>
          <w:szCs w:val="24"/>
        </w:rPr>
      </w:pPr>
      <w:r w:rsidRPr="00A73344">
        <w:rPr>
          <w:rFonts w:ascii="WORK SANS LIGHT ROMAN" w:hAnsi="WORK SANS LIGHT ROMAN" w:cs="Tahoma"/>
          <w:color w:val="000000" w:themeColor="text1"/>
          <w:sz w:val="24"/>
          <w:szCs w:val="24"/>
          <w:lang w:val="es-CL"/>
        </w:rPr>
        <w:t>GRUMANN-SÖLTER</w:t>
      </w:r>
      <w:r w:rsidR="0000263E" w:rsidRPr="0000263E">
        <w:rPr>
          <w:rFonts w:ascii="WORK SANS LIGHT ROMAN" w:hAnsi="WORK SANS LIGHT ROMAN" w:cs="Tahoma"/>
          <w:color w:val="000000" w:themeColor="text1"/>
          <w:sz w:val="24"/>
          <w:szCs w:val="24"/>
        </w:rPr>
        <w:t xml:space="preserve">, </w:t>
      </w:r>
      <w:r w:rsidRPr="00A73344">
        <w:rPr>
          <w:rFonts w:ascii="WORK SANS LIGHT ROMAN" w:hAnsi="WORK SANS LIGHT ROMAN" w:cs="Tahoma"/>
          <w:color w:val="000000" w:themeColor="text1"/>
          <w:sz w:val="24"/>
          <w:szCs w:val="24"/>
        </w:rPr>
        <w:t>Andrés</w:t>
      </w:r>
      <w:r w:rsidR="0000263E" w:rsidRPr="0000263E">
        <w:rPr>
          <w:rFonts w:ascii="WORK SANS LIGHT ROMAN" w:hAnsi="WORK SANS LIGHT ROMAN" w:cs="Tahoma"/>
          <w:color w:val="000000" w:themeColor="text1"/>
          <w:sz w:val="24"/>
          <w:szCs w:val="24"/>
        </w:rPr>
        <w:t xml:space="preserve">. </w:t>
      </w:r>
      <w:r w:rsidR="00DB60D0" w:rsidRPr="0000263E">
        <w:rPr>
          <w:rFonts w:ascii="WORK SANS LIGHT ROMAN" w:hAnsi="WORK SANS LIGHT ROMAN" w:cs="Arial"/>
          <w:color w:val="000000" w:themeColor="text1"/>
          <w:sz w:val="24"/>
          <w:szCs w:val="24"/>
        </w:rPr>
        <w:t xml:space="preserve"> </w:t>
      </w:r>
      <w:r w:rsidRPr="00A73344">
        <w:rPr>
          <w:rFonts w:ascii="WORK SANS LIGHT ROMAN" w:hAnsi="WORK SANS LIGHT ROMAN" w:cs="Arial"/>
          <w:color w:val="000000" w:themeColor="text1"/>
          <w:sz w:val="24"/>
          <w:szCs w:val="24"/>
        </w:rPr>
        <w:t xml:space="preserve">Danza Moderna Revisitada. El </w:t>
      </w:r>
      <w:r w:rsidRPr="00A73344">
        <w:rPr>
          <w:rFonts w:ascii="WORK SANS LIGHT ROMAN" w:hAnsi="WORK SANS LIGHT ROMAN" w:cs="Arial"/>
          <w:i/>
          <w:iCs/>
          <w:color w:val="000000" w:themeColor="text1"/>
          <w:sz w:val="24"/>
          <w:szCs w:val="24"/>
        </w:rPr>
        <w:t>reenactment</w:t>
      </w:r>
      <w:r w:rsidRPr="00A73344">
        <w:rPr>
          <w:rFonts w:ascii="WORK SANS LIGHT ROMAN" w:hAnsi="WORK SANS LIGHT ROMAN" w:cs="Arial"/>
          <w:color w:val="000000" w:themeColor="text1"/>
          <w:sz w:val="24"/>
          <w:szCs w:val="24"/>
        </w:rPr>
        <w:t xml:space="preserve"> como enfoque metodológico para la historia de la danza chilena</w:t>
      </w:r>
      <w:r w:rsidR="00DB60D0" w:rsidRPr="0000263E">
        <w:rPr>
          <w:rFonts w:ascii="WORK SANS LIGHT ROMAN" w:hAnsi="WORK SANS LIGHT ROMAN" w:cs="Arial"/>
          <w:color w:val="000000" w:themeColor="text1"/>
          <w:sz w:val="24"/>
          <w:szCs w:val="24"/>
        </w:rPr>
        <w:t xml:space="preserve">. </w:t>
      </w:r>
      <w:r w:rsidR="009578A9" w:rsidRPr="0000263E">
        <w:rPr>
          <w:rFonts w:ascii="WORK SANS LIGHT ROMAN" w:hAnsi="WORK SANS LIGHT ROMAN" w:cs="Tahoma"/>
          <w:b/>
          <w:bCs/>
          <w:color w:val="000000" w:themeColor="text1"/>
          <w:sz w:val="24"/>
          <w:szCs w:val="24"/>
        </w:rPr>
        <w:t>Urdimento</w:t>
      </w:r>
      <w:r w:rsidR="004C54B0" w:rsidRPr="0000263E">
        <w:rPr>
          <w:rFonts w:ascii="WORK SANS LIGHT ROMAN" w:hAnsi="WORK SANS LIGHT ROMAN" w:cs="Tahoma"/>
          <w:color w:val="000000" w:themeColor="text1"/>
          <w:sz w:val="24"/>
          <w:szCs w:val="24"/>
        </w:rPr>
        <w:t xml:space="preserve"> – Revista de Estudos em Artes Cênicas</w:t>
      </w:r>
      <w:r w:rsidR="009578A9" w:rsidRPr="0000263E">
        <w:rPr>
          <w:rFonts w:ascii="WORK SANS LIGHT ROMAN" w:hAnsi="WORK SANS LIGHT ROMAN" w:cs="Tahoma"/>
          <w:color w:val="000000" w:themeColor="text1"/>
          <w:sz w:val="24"/>
          <w:szCs w:val="24"/>
        </w:rPr>
        <w:t>,</w:t>
      </w:r>
      <w:r w:rsidR="00FC41AD" w:rsidRPr="0000263E">
        <w:rPr>
          <w:rFonts w:ascii="WORK SANS LIGHT ROMAN" w:hAnsi="WORK SANS LIGHT ROMAN" w:cs="Tahoma"/>
          <w:color w:val="000000" w:themeColor="text1"/>
          <w:sz w:val="24"/>
          <w:szCs w:val="24"/>
        </w:rPr>
        <w:t xml:space="preserve"> </w:t>
      </w:r>
      <w:r w:rsidR="009578A9" w:rsidRPr="0000263E">
        <w:rPr>
          <w:rFonts w:ascii="WORK SANS LIGHT ROMAN" w:hAnsi="WORK SANS LIGHT ROMAN" w:cs="Tahoma"/>
          <w:color w:val="000000" w:themeColor="text1"/>
          <w:sz w:val="24"/>
          <w:szCs w:val="24"/>
        </w:rPr>
        <w:t xml:space="preserve">Florianópolis, </w:t>
      </w:r>
      <w:r w:rsidR="00337146">
        <w:rPr>
          <w:rFonts w:ascii="WORK SANS LIGHT ROMAN" w:hAnsi="WORK SANS LIGHT ROMAN" w:cs="Tahoma"/>
          <w:color w:val="000000" w:themeColor="text1"/>
          <w:sz w:val="24"/>
          <w:szCs w:val="24"/>
        </w:rPr>
        <w:t>v.2, n. 58, ago. 2026.</w:t>
      </w:r>
    </w:p>
    <w:p w14:paraId="3566849D" w14:textId="77777777" w:rsidR="001A2447" w:rsidRDefault="001A2447" w:rsidP="0000263E">
      <w:pPr>
        <w:ind w:left="567" w:right="3081"/>
        <w:jc w:val="both"/>
        <w:rPr>
          <w:rFonts w:ascii="WORK SANS LIGHT ROMAN" w:hAnsi="WORK SANS LIGHT ROMAN" w:cs="Tahoma"/>
          <w:color w:val="000000" w:themeColor="text1"/>
          <w:sz w:val="24"/>
          <w:szCs w:val="24"/>
        </w:rPr>
      </w:pPr>
    </w:p>
    <w:p w14:paraId="6639F1D0" w14:textId="6A135F05" w:rsidR="006275E1" w:rsidRDefault="006275E1" w:rsidP="00E85BAF">
      <w:pPr>
        <w:spacing w:before="1"/>
        <w:ind w:left="567" w:right="813"/>
        <w:rPr>
          <w:rFonts w:ascii="Tahoma" w:hAnsi="Tahoma" w:cs="Tahoma"/>
          <w:color w:val="0432FF"/>
          <w:sz w:val="20"/>
          <w:szCs w:val="20"/>
        </w:rPr>
      </w:pPr>
    </w:p>
    <w:p w14:paraId="69D9972B" w14:textId="77777777" w:rsidR="00516E70" w:rsidRDefault="00516E70" w:rsidP="00E85BAF">
      <w:pPr>
        <w:spacing w:before="1"/>
        <w:ind w:left="567" w:right="813"/>
        <w:rPr>
          <w:rFonts w:ascii="Tahoma" w:hAnsi="Tahoma" w:cs="Tahoma"/>
          <w:color w:val="0432FF"/>
          <w:sz w:val="20"/>
          <w:szCs w:val="20"/>
        </w:rPr>
      </w:pPr>
    </w:p>
    <w:p w14:paraId="43CC5B5F" w14:textId="77777777" w:rsidR="001A2447" w:rsidRDefault="001A2447" w:rsidP="00E85BAF">
      <w:pPr>
        <w:spacing w:before="1"/>
        <w:ind w:left="567" w:right="813"/>
        <w:rPr>
          <w:rFonts w:ascii="Tahoma"/>
          <w:sz w:val="24"/>
          <w:szCs w:val="24"/>
        </w:rPr>
      </w:pPr>
    </w:p>
    <w:p w14:paraId="484F100B" w14:textId="77777777" w:rsidR="006275E1" w:rsidRPr="00F02523" w:rsidRDefault="006275E1" w:rsidP="00E85BAF">
      <w:pPr>
        <w:spacing w:before="1"/>
        <w:ind w:left="567" w:right="813"/>
        <w:rPr>
          <w:rFonts w:ascii="Tahoma"/>
          <w:sz w:val="24"/>
          <w:szCs w:val="24"/>
        </w:rPr>
      </w:pPr>
    </w:p>
    <w:p w14:paraId="5242D3C4" w14:textId="5CC21CA5" w:rsidR="002861D0" w:rsidRPr="00337146" w:rsidRDefault="00604EA2" w:rsidP="002861D0">
      <w:pPr>
        <w:ind w:left="567" w:right="813"/>
        <w:rPr>
          <w:rFonts w:ascii="WORK SANS LIGHT ROMAN" w:hAnsi="WORK SANS LIGHT ROMAN"/>
          <w:b/>
          <w:bCs/>
          <w:sz w:val="24"/>
          <w:szCs w:val="24"/>
        </w:rPr>
      </w:pPr>
      <w:r w:rsidRPr="006613E3">
        <w:rPr>
          <w:rFonts w:ascii="WORK SANS LIGHT ROMAN" w:hAnsi="WORK SANS LIGHT ROMAN"/>
          <w:noProof/>
          <w:sz w:val="24"/>
          <w:szCs w:val="24"/>
        </w:rPr>
        <w:drawing>
          <wp:inline distT="0" distB="0" distL="0" distR="0" wp14:anchorId="633D655E" wp14:editId="59C09747">
            <wp:extent cx="152400" cy="1524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6613E3">
        <w:rPr>
          <w:rFonts w:ascii="WORK SANS LIGHT ROMAN" w:hAnsi="WORK SANS LIGHT ROMAN"/>
          <w:sz w:val="24"/>
          <w:szCs w:val="24"/>
        </w:rPr>
        <w:t xml:space="preserve"> </w:t>
      </w:r>
      <w:r w:rsidR="002861D0" w:rsidRPr="006613E3">
        <w:rPr>
          <w:rFonts w:ascii="WORK SANS LIGHT ROMAN" w:hAnsi="WORK SANS LIGHT ROMAN"/>
          <w:sz w:val="24"/>
          <w:szCs w:val="24"/>
        </w:rPr>
        <w:t xml:space="preserve">DOI: </w:t>
      </w:r>
      <w:r w:rsidR="00337146">
        <w:rPr>
          <w:rFonts w:ascii="WORK SANS LIGHT ROMAN" w:hAnsi="WORK SANS LIGHT ROMAN"/>
          <w:sz w:val="24"/>
          <w:szCs w:val="24"/>
        </w:rPr>
        <w:t>10.5965/1414573102582026e</w:t>
      </w:r>
      <w:r w:rsidR="0028592B" w:rsidRPr="0028592B">
        <w:rPr>
          <w:rFonts w:ascii="WORK SANS LIGHT ROMAN" w:hAnsi="WORK SANS LIGHT ROMAN"/>
          <w:color w:val="000000" w:themeColor="text1"/>
          <w:sz w:val="24"/>
          <w:szCs w:val="24"/>
        </w:rPr>
        <w:t>0110</w:t>
      </w:r>
    </w:p>
    <w:p w14:paraId="2FFCE57C" w14:textId="2DC11653" w:rsidR="00F528EC" w:rsidRDefault="00F528EC" w:rsidP="001B3174">
      <w:pPr>
        <w:ind w:right="813"/>
        <w:rPr>
          <w:rFonts w:ascii="Tahoma"/>
        </w:rPr>
      </w:pPr>
    </w:p>
    <w:p w14:paraId="7CB247D9" w14:textId="3EE6BBB5" w:rsidR="0067562A" w:rsidRPr="007914D5" w:rsidRDefault="00454417" w:rsidP="007914D5">
      <w:pPr>
        <w:ind w:left="567" w:right="671"/>
        <w:rPr>
          <w:rFonts w:ascii="WORK SANS LIGHT ROMAN" w:hAnsi="WORK SANS LIGHT ROMAN" w:cs="Arial"/>
          <w:sz w:val="24"/>
          <w:szCs w:val="24"/>
        </w:rPr>
      </w:pPr>
      <w:r w:rsidRPr="006613E3">
        <w:rPr>
          <w:rFonts w:ascii="WORK SANS LIGHT ROMAN" w:hAnsi="WORK SANS LIGHT ROMAN" w:cs="Arial"/>
          <w:sz w:val="24"/>
          <w:szCs w:val="24"/>
        </w:rPr>
        <w:t xml:space="preserve">Este artigo passou pelo </w:t>
      </w:r>
      <w:proofErr w:type="spellStart"/>
      <w:r w:rsidRPr="006613E3">
        <w:rPr>
          <w:rFonts w:ascii="WORK SANS LIGHT ROMAN" w:hAnsi="WORK SANS LIGHT ROMAN" w:cs="Arial"/>
          <w:i/>
          <w:iCs/>
          <w:sz w:val="24"/>
          <w:szCs w:val="24"/>
        </w:rPr>
        <w:t>Plagiarism</w:t>
      </w:r>
      <w:proofErr w:type="spellEnd"/>
      <w:r w:rsidRPr="006613E3">
        <w:rPr>
          <w:rFonts w:ascii="WORK SANS LIGHT ROMAN" w:hAnsi="WORK SANS LIGHT ROMAN" w:cs="Arial"/>
          <w:i/>
          <w:iCs/>
          <w:sz w:val="24"/>
          <w:szCs w:val="24"/>
        </w:rPr>
        <w:t xml:space="preserve"> </w:t>
      </w:r>
      <w:proofErr w:type="spellStart"/>
      <w:r w:rsidRPr="006613E3">
        <w:rPr>
          <w:rFonts w:ascii="WORK SANS LIGHT ROMAN" w:hAnsi="WORK SANS LIGHT ROMAN" w:cs="Arial"/>
          <w:i/>
          <w:iCs/>
          <w:sz w:val="24"/>
          <w:szCs w:val="24"/>
        </w:rPr>
        <w:t>Detection</w:t>
      </w:r>
      <w:proofErr w:type="spellEnd"/>
      <w:r w:rsidRPr="006613E3">
        <w:rPr>
          <w:rFonts w:ascii="WORK SANS LIGHT ROMAN" w:hAnsi="WORK SANS LIGHT ROMAN" w:cs="Arial"/>
          <w:i/>
          <w:iCs/>
          <w:sz w:val="24"/>
          <w:szCs w:val="24"/>
        </w:rPr>
        <w:t xml:space="preserve"> Software </w:t>
      </w:r>
      <w:r w:rsidRPr="006613E3">
        <w:rPr>
          <w:rFonts w:ascii="WORK SANS LIGHT ROMAN" w:hAnsi="WORK SANS LIGHT ROMAN" w:cs="Arial"/>
          <w:sz w:val="24"/>
          <w:szCs w:val="24"/>
        </w:rPr>
        <w:t xml:space="preserve">| </w:t>
      </w:r>
      <w:proofErr w:type="spellStart"/>
      <w:r w:rsidRPr="006613E3">
        <w:rPr>
          <w:rFonts w:ascii="WORK SANS LIGHT ROMAN" w:hAnsi="WORK SANS LIGHT ROMAN" w:cs="Arial"/>
          <w:sz w:val="24"/>
          <w:szCs w:val="24"/>
        </w:rPr>
        <w:t>iThenticate</w:t>
      </w:r>
      <w:proofErr w:type="spellEnd"/>
    </w:p>
    <w:p w14:paraId="100E7AC6" w14:textId="214C0654" w:rsidR="0067562A" w:rsidRDefault="0067562A" w:rsidP="0067562A">
      <w:pPr>
        <w:tabs>
          <w:tab w:val="left" w:pos="567"/>
        </w:tabs>
        <w:spacing w:line="360" w:lineRule="auto"/>
        <w:ind w:right="671" w:firstLine="567"/>
        <w:rPr>
          <w:rFonts w:ascii="WORK SANS LIGHT ROMAN" w:hAnsi="WORK SANS LIGHT ROMAN" w:cs="Arial"/>
          <w:color w:val="000000" w:themeColor="text1"/>
          <w:sz w:val="28"/>
          <w:szCs w:val="28"/>
        </w:rPr>
      </w:pPr>
      <w:r>
        <w:rPr>
          <w:rFonts w:ascii="WORK SANS LIGHT ROMAN" w:hAnsi="WORK SANS LIGHT ROMAN" w:cs="Arial"/>
          <w:noProof/>
          <w:color w:val="000000" w:themeColor="text1"/>
          <w:sz w:val="28"/>
          <w:szCs w:val="28"/>
        </w:rPr>
        <w:drawing>
          <wp:inline distT="0" distB="0" distL="0" distR="0" wp14:anchorId="1469BBB3" wp14:editId="58BB152F">
            <wp:extent cx="723900" cy="254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0">
                      <a:extLst>
                        <a:ext uri="{28A0092B-C50C-407E-A947-70E740481C1C}">
                          <a14:useLocalDpi xmlns:a14="http://schemas.microsoft.com/office/drawing/2010/main" val="0"/>
                        </a:ext>
                      </a:extLst>
                    </a:blip>
                    <a:stretch>
                      <a:fillRect/>
                    </a:stretch>
                  </pic:blipFill>
                  <pic:spPr>
                    <a:xfrm>
                      <a:off x="0" y="0"/>
                      <a:ext cx="723900" cy="254000"/>
                    </a:xfrm>
                    <a:prstGeom prst="rect">
                      <a:avLst/>
                    </a:prstGeom>
                  </pic:spPr>
                </pic:pic>
              </a:graphicData>
            </a:graphic>
          </wp:inline>
        </w:drawing>
      </w:r>
    </w:p>
    <w:p w14:paraId="1688AD36" w14:textId="7C9B8FF7" w:rsidR="0067562A" w:rsidRPr="000E382B" w:rsidRDefault="00516E70" w:rsidP="0067562A">
      <w:pPr>
        <w:tabs>
          <w:tab w:val="left" w:pos="567"/>
        </w:tabs>
        <w:spacing w:line="360" w:lineRule="auto"/>
        <w:ind w:right="671"/>
        <w:rPr>
          <w:rFonts w:ascii="WORK SANS LIGHT ROMAN" w:hAnsi="WORK SANS LIGHT ROMAN" w:cs="Arial"/>
          <w:color w:val="000000" w:themeColor="text1"/>
          <w:sz w:val="18"/>
          <w:szCs w:val="18"/>
        </w:rPr>
      </w:pPr>
      <w:r>
        <w:rPr>
          <w:rFonts w:ascii="Tahoma" w:hAnsi="Tahoma" w:cs="Arial"/>
          <w:noProof/>
          <w:sz w:val="24"/>
          <w:szCs w:val="24"/>
        </w:rPr>
        <mc:AlternateContent>
          <mc:Choice Requires="wps">
            <w:drawing>
              <wp:anchor distT="0" distB="0" distL="114300" distR="114300" simplePos="0" relativeHeight="251419647" behindDoc="1" locked="0" layoutInCell="1" allowOverlap="1" wp14:anchorId="2AAF836C" wp14:editId="203E9FDD">
                <wp:simplePos x="0" y="0"/>
                <wp:positionH relativeFrom="column">
                  <wp:posOffset>6411967</wp:posOffset>
                </wp:positionH>
                <wp:positionV relativeFrom="paragraph">
                  <wp:posOffset>205399</wp:posOffset>
                </wp:positionV>
                <wp:extent cx="623570" cy="1243175"/>
                <wp:effectExtent l="0" t="0" r="0" b="1905"/>
                <wp:wrapNone/>
                <wp:docPr id="16" name="Retângulo 16"/>
                <wp:cNvGraphicFramePr/>
                <a:graphic xmlns:a="http://schemas.openxmlformats.org/drawingml/2006/main">
                  <a:graphicData uri="http://schemas.microsoft.com/office/word/2010/wordprocessingShape">
                    <wps:wsp>
                      <wps:cNvSpPr/>
                      <wps:spPr>
                        <a:xfrm>
                          <a:off x="0" y="0"/>
                          <a:ext cx="623570" cy="1243175"/>
                        </a:xfrm>
                        <a:prstGeom prst="rect">
                          <a:avLst/>
                        </a:prstGeom>
                        <a:solidFill>
                          <a:srgbClr val="FF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F6347" id="Retângulo 16" o:spid="_x0000_s1026" style="position:absolute;margin-left:504.9pt;margin-top:16.15pt;width:49.1pt;height:97.9pt;z-index:-251896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" fillcolor="#ff7f00" stroked="f" strokeweight="2pt"/>
            </w:pict>
          </mc:Fallback>
        </mc:AlternateContent>
      </w:r>
      <w:r w:rsidR="0067562A" w:rsidRPr="00363330">
        <w:rPr>
          <w:rFonts w:ascii="WORK SANS LIGHT ROMAN" w:hAnsi="WORK SANS LIGHT ROMAN" w:cs="Arial"/>
          <w:color w:val="111111"/>
          <w:sz w:val="18"/>
          <w:szCs w:val="18"/>
        </w:rPr>
        <w:t xml:space="preserve">        </w:t>
      </w:r>
      <w:r w:rsidR="0067562A">
        <w:rPr>
          <w:rFonts w:ascii="WORK SANS LIGHT ROMAN" w:hAnsi="WORK SANS LIGHT ROMAN" w:cs="Arial"/>
          <w:color w:val="111111"/>
          <w:sz w:val="18"/>
          <w:szCs w:val="18"/>
        </w:rPr>
        <w:t xml:space="preserve"> </w:t>
      </w:r>
      <w:r w:rsidR="0067562A" w:rsidRPr="00363330">
        <w:rPr>
          <w:rFonts w:ascii="WORK SANS LIGHT ROMAN" w:hAnsi="WORK SANS LIGHT ROMAN" w:cs="Arial"/>
          <w:color w:val="111111"/>
          <w:sz w:val="18"/>
          <w:szCs w:val="18"/>
        </w:rPr>
        <w:t>A Urdimento esta licenciada com: </w:t>
      </w:r>
      <w:hyperlink r:id="rId11" w:history="1">
        <w:r w:rsidR="0067562A" w:rsidRPr="00363330">
          <w:rPr>
            <w:rStyle w:val="Hyperlink"/>
            <w:rFonts w:ascii="WORK SANS LIGHT ROMAN" w:eastAsiaTheme="majorEastAsia" w:hAnsi="WORK SANS LIGHT ROMAN" w:cs="Arial"/>
            <w:color w:val="0432FF"/>
            <w:sz w:val="18"/>
            <w:szCs w:val="18"/>
          </w:rPr>
          <w:t xml:space="preserve">Licença de Atribuição </w:t>
        </w:r>
        <w:proofErr w:type="spellStart"/>
        <w:r w:rsidR="0067562A" w:rsidRPr="00363330">
          <w:rPr>
            <w:rStyle w:val="Hyperlink"/>
            <w:rFonts w:ascii="WORK SANS LIGHT ROMAN" w:eastAsiaTheme="majorEastAsia" w:hAnsi="WORK SANS LIGHT ROMAN" w:cs="Arial"/>
            <w:color w:val="0432FF"/>
            <w:sz w:val="18"/>
            <w:szCs w:val="18"/>
          </w:rPr>
          <w:t>Creative</w:t>
        </w:r>
        <w:proofErr w:type="spellEnd"/>
        <w:r w:rsidR="0067562A" w:rsidRPr="00363330">
          <w:rPr>
            <w:rStyle w:val="Hyperlink"/>
            <w:rFonts w:ascii="WORK SANS LIGHT ROMAN" w:eastAsiaTheme="majorEastAsia" w:hAnsi="WORK SANS LIGHT ROMAN" w:cs="Arial"/>
            <w:color w:val="0432FF"/>
            <w:sz w:val="18"/>
            <w:szCs w:val="18"/>
          </w:rPr>
          <w:t xml:space="preserve"> Commons</w:t>
        </w:r>
      </w:hyperlink>
      <w:r w:rsidR="0067562A" w:rsidRPr="00363330">
        <w:rPr>
          <w:rStyle w:val="Hyperlink"/>
          <w:rFonts w:ascii="WORK SANS LIGHT ROMAN" w:eastAsiaTheme="majorEastAsia" w:hAnsi="WORK SANS LIGHT ROMAN" w:cs="Arial"/>
          <w:color w:val="0432FF"/>
          <w:sz w:val="18"/>
          <w:szCs w:val="18"/>
        </w:rPr>
        <w:t xml:space="preserve"> </w:t>
      </w:r>
      <w:r w:rsidR="0067562A" w:rsidRPr="00363330">
        <w:rPr>
          <w:rFonts w:ascii="WORK SANS LIGHT ROMAN" w:hAnsi="WORK SANS LIGHT ROMAN" w:cs="Arial"/>
          <w:color w:val="111111"/>
          <w:sz w:val="18"/>
          <w:szCs w:val="18"/>
        </w:rPr>
        <w:t>– (CC BY 4.0)</w:t>
      </w:r>
    </w:p>
    <w:p w14:paraId="1802B997" w14:textId="77777777" w:rsidR="00360769" w:rsidRDefault="00360769" w:rsidP="007914D5">
      <w:pPr>
        <w:tabs>
          <w:tab w:val="left" w:pos="567"/>
        </w:tabs>
        <w:spacing w:line="360" w:lineRule="auto"/>
        <w:rPr>
          <w:rFonts w:ascii="WORK SANS LIGHT ROMAN" w:hAnsi="WORK SANS LIGHT ROMAN" w:cs="Arial"/>
          <w:color w:val="000000" w:themeColor="text1"/>
          <w:sz w:val="28"/>
          <w:szCs w:val="28"/>
        </w:rPr>
      </w:pPr>
      <w:bookmarkStart w:id="2" w:name="_Hlk70588543"/>
      <w:bookmarkEnd w:id="2"/>
    </w:p>
    <w:p w14:paraId="39477204" w14:textId="77777777" w:rsidR="00516E70" w:rsidRDefault="00516E70" w:rsidP="007914D5">
      <w:pPr>
        <w:tabs>
          <w:tab w:val="left" w:pos="567"/>
        </w:tabs>
        <w:spacing w:line="360" w:lineRule="auto"/>
        <w:rPr>
          <w:rFonts w:ascii="WORK SANS LIGHT ROMAN" w:hAnsi="WORK SANS LIGHT ROMAN" w:cs="Arial"/>
          <w:color w:val="000000" w:themeColor="text1"/>
          <w:sz w:val="28"/>
          <w:szCs w:val="28"/>
        </w:rPr>
      </w:pPr>
    </w:p>
    <w:p w14:paraId="151A59B9" w14:textId="002FCB3B" w:rsidR="001A2447" w:rsidRPr="00337146" w:rsidRDefault="00A73344" w:rsidP="00337146">
      <w:pPr>
        <w:ind w:left="567" w:right="671"/>
        <w:jc w:val="both"/>
        <w:rPr>
          <w:rFonts w:ascii="WORK SANS LIGHT ROMAN" w:hAnsi="WORK SANS LIGHT ROMAN" w:cs="Arial"/>
          <w:b/>
          <w:bCs/>
          <w:color w:val="FF8427"/>
          <w:sz w:val="20"/>
          <w:szCs w:val="20"/>
        </w:rPr>
      </w:pPr>
      <w:r w:rsidRPr="00A73344">
        <w:rPr>
          <w:rFonts w:ascii="WORK SANS LIGHT ROMAN" w:hAnsi="WORK SANS LIGHT ROMAN" w:cs="Arial"/>
          <w:b/>
          <w:bCs/>
          <w:color w:val="FF8427"/>
          <w:sz w:val="20"/>
          <w:szCs w:val="20"/>
          <w:lang w:val="es-CL"/>
        </w:rPr>
        <w:t xml:space="preserve">Danza Moderna Revisitada. El </w:t>
      </w:r>
      <w:r w:rsidRPr="00A73344">
        <w:rPr>
          <w:rFonts w:ascii="WORK SANS LIGHT ROMAN" w:hAnsi="WORK SANS LIGHT ROMAN" w:cs="Arial"/>
          <w:b/>
          <w:bCs/>
          <w:i/>
          <w:iCs/>
          <w:color w:val="FF8427"/>
          <w:sz w:val="20"/>
          <w:szCs w:val="20"/>
          <w:lang w:val="es-CL"/>
        </w:rPr>
        <w:t>reenactment</w:t>
      </w:r>
      <w:r w:rsidRPr="00A73344">
        <w:rPr>
          <w:rFonts w:ascii="WORK SANS LIGHT ROMAN" w:hAnsi="WORK SANS LIGHT ROMAN" w:cs="Arial"/>
          <w:b/>
          <w:bCs/>
          <w:color w:val="FF8427"/>
          <w:sz w:val="20"/>
          <w:szCs w:val="20"/>
          <w:lang w:val="es-CL"/>
        </w:rPr>
        <w:t xml:space="preserve"> como enfoque metodológico para la historia de la danza chilena</w:t>
      </w:r>
    </w:p>
    <w:p w14:paraId="1DD43DC6" w14:textId="0082287F" w:rsidR="0043243E" w:rsidRPr="00337146" w:rsidRDefault="00A73344" w:rsidP="007301CB">
      <w:pPr>
        <w:spacing w:before="120"/>
        <w:ind w:left="1134" w:right="669"/>
        <w:jc w:val="right"/>
        <w:rPr>
          <w:rFonts w:ascii="WORK SANS LIGHT ROMAN" w:hAnsi="WORK SANS LIGHT ROMAN" w:cs="Arial"/>
          <w:color w:val="000000" w:themeColor="text1"/>
          <w:sz w:val="20"/>
          <w:szCs w:val="20"/>
        </w:rPr>
      </w:pPr>
      <w:r w:rsidRPr="00A73344">
        <w:rPr>
          <w:rFonts w:ascii="WORK SANS LIGHT ROMAN" w:hAnsi="WORK SANS LIGHT ROMAN" w:cs="Arial"/>
          <w:color w:val="000000" w:themeColor="text1"/>
          <w:sz w:val="20"/>
          <w:szCs w:val="20"/>
          <w:lang w:val="es-CL"/>
        </w:rPr>
        <w:t>Andrés Grumann-Sölter</w:t>
      </w:r>
      <w:r w:rsidR="00477B42" w:rsidRPr="00337146">
        <w:rPr>
          <w:rStyle w:val="Refdenotaderodap"/>
          <w:rFonts w:ascii="WORK SANS LIGHT ROMAN" w:hAnsi="WORK SANS LIGHT ROMAN" w:cs="Arial"/>
          <w:color w:val="000000" w:themeColor="text1"/>
          <w:sz w:val="20"/>
          <w:szCs w:val="20"/>
        </w:rPr>
        <w:footnoteReference w:id="1"/>
      </w:r>
    </w:p>
    <w:p w14:paraId="794B3D40" w14:textId="77777777" w:rsidR="00A73344" w:rsidRDefault="00A73344" w:rsidP="007301CB">
      <w:pPr>
        <w:spacing w:after="120"/>
        <w:ind w:left="1134" w:right="669"/>
        <w:jc w:val="both"/>
        <w:rPr>
          <w:rFonts w:ascii="WORK SANS LIGHT ROMAN" w:hAnsi="WORK SANS LIGHT ROMAN" w:cs="Arial"/>
          <w:b/>
          <w:bCs/>
          <w:color w:val="000000" w:themeColor="text1"/>
          <w:sz w:val="20"/>
          <w:szCs w:val="20"/>
        </w:rPr>
      </w:pPr>
      <w:r w:rsidRPr="00A73344">
        <w:rPr>
          <w:rFonts w:ascii="WORK SANS LIGHT ROMAN" w:hAnsi="WORK SANS LIGHT ROMAN" w:cs="Arial"/>
          <w:b/>
          <w:bCs/>
          <w:color w:val="000000" w:themeColor="text1"/>
          <w:sz w:val="20"/>
          <w:szCs w:val="20"/>
          <w:lang w:val="es-CL"/>
        </w:rPr>
        <w:t>Resumen</w:t>
      </w:r>
    </w:p>
    <w:p w14:paraId="33060121" w14:textId="77777777" w:rsidR="00A73344" w:rsidRPr="00A73344" w:rsidRDefault="00A73344" w:rsidP="00A73344">
      <w:pPr>
        <w:spacing w:after="120"/>
        <w:ind w:left="1134" w:right="669"/>
        <w:jc w:val="both"/>
        <w:rPr>
          <w:rFonts w:ascii="WORK SANS LIGHT ROMAN" w:hAnsi="WORK SANS LIGHT ROMAN" w:cs="Arial"/>
          <w:color w:val="000000" w:themeColor="text1"/>
          <w:sz w:val="20"/>
          <w:szCs w:val="20"/>
          <w:lang w:val="es-CL"/>
        </w:rPr>
      </w:pPr>
      <w:r w:rsidRPr="00A73344">
        <w:rPr>
          <w:rFonts w:ascii="WORK SANS LIGHT ROMAN" w:hAnsi="WORK SANS LIGHT ROMAN" w:cs="Arial"/>
          <w:color w:val="000000" w:themeColor="text1"/>
          <w:sz w:val="20"/>
          <w:szCs w:val="20"/>
          <w:lang w:val="es-CL"/>
        </w:rPr>
        <w:t>Este artículo aborda los vacíos en los relatos históricos de la danza en Chile, que suelen omitir las expresiones de la Danza Moderna anteriores a 1940. Desde la noción de revisar esta historia, se propone un enfoque metodológico basado en el análisis fotográfico y prácticas de reenactment bajo una perspectiva de archivo post-custodial. Mediante el estudio de una fotografía de Ignacio Hochhäusler a Elsa Martin de 1935 y el trabajo en Proyecto Desenfoque, se demuestra cómo el cuerpo en movimiento actúa como un archivo vivo (Practice as Research). Esta práctica permite cuestionar las ausencias documentales, descentrar el relato hegemónico y visibilizar las corrientes que precedieron la institucionalización de la danza en Chile.</w:t>
      </w:r>
    </w:p>
    <w:p w14:paraId="37656B71" w14:textId="48D7971B" w:rsidR="00A73344" w:rsidRPr="00337146" w:rsidRDefault="00A73344" w:rsidP="00A73344">
      <w:pPr>
        <w:spacing w:after="120"/>
        <w:ind w:left="1134" w:right="669"/>
        <w:jc w:val="both"/>
        <w:rPr>
          <w:rFonts w:ascii="WORK SANS LIGHT ROMAN" w:hAnsi="WORK SANS LIGHT ROMAN" w:cs="Arial"/>
          <w:color w:val="000000" w:themeColor="text1"/>
          <w:sz w:val="20"/>
          <w:szCs w:val="20"/>
          <w:lang w:val="en-US"/>
        </w:rPr>
      </w:pPr>
      <w:r w:rsidRPr="00A73344">
        <w:rPr>
          <w:rFonts w:ascii="WORK SANS LIGHT ROMAN" w:hAnsi="WORK SANS LIGHT ROMAN" w:cs="Arial"/>
          <w:b/>
          <w:bCs/>
          <w:color w:val="000000" w:themeColor="text1"/>
          <w:sz w:val="20"/>
          <w:szCs w:val="20"/>
          <w:lang w:val="es-CL"/>
        </w:rPr>
        <w:t>Palabras clave</w:t>
      </w:r>
      <w:r w:rsidR="00DB60D0" w:rsidRPr="00337146">
        <w:rPr>
          <w:rFonts w:ascii="WORK SANS LIGHT ROMAN" w:hAnsi="WORK SANS LIGHT ROMAN" w:cs="Arial"/>
          <w:color w:val="000000" w:themeColor="text1"/>
          <w:sz w:val="20"/>
          <w:szCs w:val="20"/>
        </w:rPr>
        <w:t xml:space="preserve">: </w:t>
      </w:r>
      <w:r w:rsidRPr="00A73344">
        <w:rPr>
          <w:rFonts w:ascii="WORK SANS LIGHT ROMAN" w:hAnsi="WORK SANS LIGHT ROMAN" w:cs="Arial"/>
          <w:color w:val="000000" w:themeColor="text1"/>
          <w:sz w:val="20"/>
          <w:szCs w:val="20"/>
        </w:rPr>
        <w:t>Danza moderna. Fotografía de danza. Reenactment. Historiografía. Proyecto desenfoque</w:t>
      </w:r>
      <w:r>
        <w:rPr>
          <w:rFonts w:ascii="WORK SANS LIGHT ROMAN" w:hAnsi="WORK SANS LIGHT ROMAN" w:cs="Arial"/>
          <w:color w:val="000000" w:themeColor="text1"/>
          <w:sz w:val="20"/>
          <w:szCs w:val="20"/>
          <w:lang w:val="en-US"/>
        </w:rPr>
        <w:t>.</w:t>
      </w:r>
    </w:p>
    <w:p w14:paraId="779A0B61" w14:textId="77777777" w:rsidR="00A73344" w:rsidRDefault="00A73344" w:rsidP="00A73344">
      <w:pPr>
        <w:ind w:left="567" w:right="669"/>
        <w:jc w:val="both"/>
        <w:rPr>
          <w:rFonts w:ascii="WORK SANS LIGHT ROMAN" w:hAnsi="WORK SANS LIGHT ROMAN" w:cs="Arial"/>
          <w:b/>
          <w:bCs/>
          <w:color w:val="FF8427"/>
          <w:sz w:val="20"/>
          <w:szCs w:val="20"/>
          <w:lang w:val="en-US"/>
        </w:rPr>
      </w:pPr>
    </w:p>
    <w:p w14:paraId="44289268" w14:textId="11CCC479" w:rsidR="0043243E" w:rsidRDefault="00A73344" w:rsidP="00A73344">
      <w:pPr>
        <w:ind w:left="567" w:right="669"/>
        <w:jc w:val="both"/>
        <w:rPr>
          <w:rFonts w:ascii="WORK SANS LIGHT ROMAN" w:hAnsi="WORK SANS LIGHT ROMAN" w:cs="Arial"/>
          <w:b/>
          <w:bCs/>
          <w:color w:val="FF8427"/>
          <w:sz w:val="20"/>
          <w:szCs w:val="20"/>
          <w:lang w:val="en-US"/>
        </w:rPr>
      </w:pPr>
      <w:r w:rsidRPr="00A73344">
        <w:rPr>
          <w:rFonts w:ascii="WORK SANS LIGHT ROMAN" w:hAnsi="WORK SANS LIGHT ROMAN" w:cs="Arial"/>
          <w:b/>
          <w:bCs/>
          <w:color w:val="FF8427"/>
          <w:sz w:val="20"/>
          <w:szCs w:val="20"/>
          <w:lang w:val="en-US"/>
        </w:rPr>
        <w:t>Modern Dance Revisited: Reenactment as a Methodological Approach to the History of Chilean Dance</w:t>
      </w:r>
    </w:p>
    <w:p w14:paraId="48A15038" w14:textId="77777777" w:rsidR="00A73344" w:rsidRPr="00337146" w:rsidRDefault="00A73344" w:rsidP="00A73344">
      <w:pPr>
        <w:ind w:left="567" w:right="669"/>
        <w:jc w:val="both"/>
        <w:rPr>
          <w:rFonts w:ascii="WORK SANS LIGHT ROMAN" w:hAnsi="WORK SANS LIGHT ROMAN" w:cs="Arial"/>
          <w:b/>
          <w:bCs/>
          <w:color w:val="000000" w:themeColor="text1"/>
          <w:sz w:val="10"/>
          <w:szCs w:val="10"/>
          <w:lang w:val="en-US"/>
        </w:rPr>
      </w:pPr>
    </w:p>
    <w:p w14:paraId="3561B1BE" w14:textId="275A096E" w:rsidR="00DB60D0" w:rsidRPr="00337146" w:rsidRDefault="00DB60D0" w:rsidP="00FA0D68">
      <w:pPr>
        <w:spacing w:after="120"/>
        <w:ind w:left="1134" w:right="669"/>
        <w:jc w:val="both"/>
        <w:rPr>
          <w:rFonts w:ascii="WORK SANS LIGHT ROMAN" w:hAnsi="WORK SANS LIGHT ROMAN" w:cs="Arial"/>
          <w:b/>
          <w:bCs/>
          <w:color w:val="000000" w:themeColor="text1"/>
          <w:sz w:val="20"/>
          <w:szCs w:val="20"/>
          <w:lang w:val="en-US"/>
        </w:rPr>
      </w:pPr>
      <w:r w:rsidRPr="00337146">
        <w:rPr>
          <w:rFonts w:ascii="WORK SANS LIGHT ROMAN" w:hAnsi="WORK SANS LIGHT ROMAN" w:cs="Arial"/>
          <w:b/>
          <w:bCs/>
          <w:color w:val="000000" w:themeColor="text1"/>
          <w:sz w:val="20"/>
          <w:szCs w:val="20"/>
          <w:lang w:val="en-US"/>
        </w:rPr>
        <w:t xml:space="preserve">Abstract </w:t>
      </w:r>
    </w:p>
    <w:p w14:paraId="30457AEC" w14:textId="09908214" w:rsidR="00DB60D0" w:rsidRPr="00337146" w:rsidRDefault="00A73344" w:rsidP="007301CB">
      <w:pPr>
        <w:spacing w:after="120"/>
        <w:ind w:left="1134" w:right="669"/>
        <w:jc w:val="both"/>
        <w:rPr>
          <w:rFonts w:ascii="WORK SANS LIGHT ROMAN" w:hAnsi="WORK SANS LIGHT ROMAN" w:cs="Arial"/>
          <w:color w:val="000000" w:themeColor="text1"/>
          <w:sz w:val="20"/>
          <w:szCs w:val="20"/>
          <w:lang w:val="en-US"/>
        </w:rPr>
      </w:pPr>
      <w:r w:rsidRPr="00A73344">
        <w:rPr>
          <w:rFonts w:ascii="WORK SANS LIGHT ROMAN" w:hAnsi="WORK SANS LIGHT ROMAN" w:cs="Arial"/>
          <w:color w:val="000000" w:themeColor="text1"/>
          <w:sz w:val="20"/>
          <w:szCs w:val="20"/>
          <w:lang w:val="en-US"/>
        </w:rPr>
        <w:t>This article addresses the gaps in historical narratives of dance in Chile, which tend to omit modern dance expressions prior to 1940. Based on the notion of revisiting this history, it proposes a methodological approach based on photographic analysis and reenactment practices from a post-custodial archive perspective. Through the study of a 1935 photograph of Elsa Martin by Ignacio Hochhäusler and the work in Proyecto Desenfoque, it shows how the body in motion acts as a living archive (Practice as Research). This practice allows challenging documentary absences, decentering the hegemonic narrative, and making visible the movements that preceded the institutionalization of dance in Chile</w:t>
      </w:r>
      <w:r w:rsidR="0000263E" w:rsidRPr="00337146">
        <w:rPr>
          <w:rFonts w:ascii="WORK SANS LIGHT ROMAN" w:hAnsi="WORK SANS LIGHT ROMAN" w:cs="Arial"/>
          <w:color w:val="000000" w:themeColor="text1"/>
          <w:sz w:val="20"/>
          <w:szCs w:val="20"/>
          <w:lang w:val="en-US"/>
        </w:rPr>
        <w:t xml:space="preserve">. </w:t>
      </w:r>
      <w:r w:rsidR="00DB60D0" w:rsidRPr="00337146">
        <w:rPr>
          <w:rFonts w:ascii="WORK SANS LIGHT ROMAN" w:hAnsi="WORK SANS LIGHT ROMAN" w:cs="Arial"/>
          <w:color w:val="000000" w:themeColor="text1"/>
          <w:sz w:val="20"/>
          <w:szCs w:val="20"/>
          <w:lang w:val="en-US"/>
        </w:rPr>
        <w:t xml:space="preserve">  </w:t>
      </w:r>
    </w:p>
    <w:p w14:paraId="6DAF0677" w14:textId="12FEFE3A" w:rsidR="001A2447" w:rsidRPr="00337146" w:rsidRDefault="00DB60D0" w:rsidP="00337146">
      <w:pPr>
        <w:spacing w:after="120"/>
        <w:ind w:left="1134" w:right="669"/>
        <w:jc w:val="both"/>
        <w:rPr>
          <w:rFonts w:ascii="WORK SANS LIGHT ROMAN" w:hAnsi="WORK SANS LIGHT ROMAN" w:cs="Arial"/>
          <w:color w:val="000000" w:themeColor="text1"/>
          <w:sz w:val="20"/>
          <w:szCs w:val="20"/>
          <w:lang w:val="es-CO"/>
        </w:rPr>
      </w:pPr>
      <w:r w:rsidRPr="00337146">
        <w:rPr>
          <w:rFonts w:ascii="WORK SANS LIGHT ROMAN" w:hAnsi="WORK SANS LIGHT ROMAN" w:cs="Arial"/>
          <w:b/>
          <w:bCs/>
          <w:color w:val="000000" w:themeColor="text1"/>
          <w:sz w:val="20"/>
          <w:szCs w:val="20"/>
          <w:lang w:val="en-US"/>
        </w:rPr>
        <w:t>Keywords:</w:t>
      </w:r>
      <w:r w:rsidRPr="00337146">
        <w:rPr>
          <w:rFonts w:ascii="WORK SANS LIGHT ROMAN" w:hAnsi="WORK SANS LIGHT ROMAN" w:cs="Arial"/>
          <w:color w:val="000000" w:themeColor="text1"/>
          <w:sz w:val="20"/>
          <w:szCs w:val="20"/>
          <w:lang w:val="en-US"/>
        </w:rPr>
        <w:t xml:space="preserve"> </w:t>
      </w:r>
      <w:r w:rsidR="00A73344" w:rsidRPr="00A73344">
        <w:rPr>
          <w:rFonts w:ascii="WORK SANS LIGHT ROMAN" w:hAnsi="WORK SANS LIGHT ROMAN" w:cs="Arial"/>
          <w:color w:val="000000" w:themeColor="text1"/>
          <w:sz w:val="20"/>
          <w:szCs w:val="20"/>
          <w:lang w:val="en-US"/>
        </w:rPr>
        <w:t>Modern dance. Dance photography. Reenactment. Historiography. Proyecto desenfoque</w:t>
      </w:r>
      <w:r w:rsidR="0000263E" w:rsidRPr="00337146">
        <w:rPr>
          <w:rFonts w:ascii="WORK SANS LIGHT ROMAN" w:hAnsi="WORK SANS LIGHT ROMAN" w:cs="Arial"/>
          <w:color w:val="000000" w:themeColor="text1"/>
          <w:sz w:val="20"/>
          <w:szCs w:val="20"/>
          <w:lang w:val="es-CO"/>
        </w:rPr>
        <w:t>.</w:t>
      </w:r>
    </w:p>
    <w:p w14:paraId="5EB4A92F" w14:textId="77777777" w:rsidR="00A73344" w:rsidRDefault="00A73344" w:rsidP="001A2447">
      <w:pPr>
        <w:ind w:left="567" w:right="669"/>
        <w:jc w:val="both"/>
        <w:rPr>
          <w:rFonts w:ascii="WORK SANS LIGHT ROMAN" w:hAnsi="WORK SANS LIGHT ROMAN" w:cs="Arial"/>
          <w:b/>
          <w:color w:val="FF8427"/>
          <w:sz w:val="20"/>
          <w:szCs w:val="20"/>
          <w:lang w:val="es-CO"/>
        </w:rPr>
      </w:pPr>
    </w:p>
    <w:p w14:paraId="3578FE2C" w14:textId="77777777" w:rsidR="00A73344" w:rsidRPr="00A73344" w:rsidRDefault="00A73344" w:rsidP="00114589">
      <w:pPr>
        <w:ind w:left="567" w:right="669"/>
        <w:jc w:val="both"/>
        <w:rPr>
          <w:rFonts w:ascii="WORK SANS LIGHT ROMAN" w:hAnsi="WORK SANS LIGHT ROMAN" w:cs="Arial"/>
          <w:b/>
          <w:bCs/>
          <w:color w:val="FF8427"/>
          <w:sz w:val="20"/>
          <w:szCs w:val="20"/>
        </w:rPr>
      </w:pPr>
      <w:r w:rsidRPr="00A73344">
        <w:rPr>
          <w:rFonts w:ascii="WORK SANS LIGHT ROMAN" w:hAnsi="WORK SANS LIGHT ROMAN" w:cs="Arial"/>
          <w:b/>
          <w:bCs/>
          <w:color w:val="FF8427"/>
          <w:sz w:val="20"/>
          <w:szCs w:val="20"/>
        </w:rPr>
        <w:t xml:space="preserve">Dança Moderna Revisitada: O </w:t>
      </w:r>
      <w:r w:rsidRPr="00A73344">
        <w:rPr>
          <w:rFonts w:ascii="WORK SANS LIGHT ROMAN" w:hAnsi="WORK SANS LIGHT ROMAN" w:cs="Arial"/>
          <w:b/>
          <w:bCs/>
          <w:i/>
          <w:iCs/>
          <w:color w:val="FF8427"/>
          <w:sz w:val="20"/>
          <w:szCs w:val="20"/>
        </w:rPr>
        <w:t>reenactment</w:t>
      </w:r>
      <w:r w:rsidRPr="00A73344">
        <w:rPr>
          <w:rFonts w:ascii="WORK SANS LIGHT ROMAN" w:hAnsi="WORK SANS LIGHT ROMAN" w:cs="Arial"/>
          <w:b/>
          <w:bCs/>
          <w:color w:val="FF8427"/>
          <w:sz w:val="20"/>
          <w:szCs w:val="20"/>
        </w:rPr>
        <w:t xml:space="preserve"> como abordagem metodológica para a história da dança chilena</w:t>
      </w:r>
    </w:p>
    <w:p w14:paraId="110FED13" w14:textId="77777777" w:rsidR="0043243E" w:rsidRPr="00337146" w:rsidRDefault="0043243E" w:rsidP="00337146">
      <w:pPr>
        <w:ind w:left="1134" w:right="669"/>
        <w:jc w:val="both"/>
        <w:rPr>
          <w:rFonts w:ascii="WORK SANS LIGHT ROMAN" w:hAnsi="WORK SANS LIGHT ROMAN" w:cs="Arial"/>
          <w:b/>
          <w:bCs/>
          <w:color w:val="000000" w:themeColor="text1"/>
          <w:sz w:val="10"/>
          <w:szCs w:val="10"/>
          <w:lang w:val="es-ES"/>
        </w:rPr>
      </w:pPr>
    </w:p>
    <w:p w14:paraId="786BFF04" w14:textId="5BD8ED66" w:rsidR="00DB60D0" w:rsidRPr="00337146" w:rsidRDefault="00114589" w:rsidP="00FA0D68">
      <w:pPr>
        <w:spacing w:after="120"/>
        <w:ind w:left="1134" w:right="669"/>
        <w:jc w:val="both"/>
        <w:rPr>
          <w:rFonts w:ascii="WORK SANS LIGHT ROMAN" w:hAnsi="WORK SANS LIGHT ROMAN" w:cs="Arial"/>
          <w:b/>
          <w:bCs/>
          <w:color w:val="000000" w:themeColor="text1"/>
          <w:sz w:val="20"/>
          <w:szCs w:val="20"/>
          <w:lang w:val="es-ES"/>
        </w:rPr>
      </w:pPr>
      <w:r w:rsidRPr="00114589">
        <w:rPr>
          <w:rFonts w:ascii="WORK SANS LIGHT ROMAN" w:hAnsi="WORK SANS LIGHT ROMAN" w:cs="Arial"/>
          <w:b/>
          <w:bCs/>
          <w:color w:val="000000" w:themeColor="text1"/>
          <w:sz w:val="20"/>
          <w:szCs w:val="20"/>
          <w:lang w:val="es-ES"/>
        </w:rPr>
        <w:t>Resumo</w:t>
      </w:r>
      <w:r w:rsidR="00DB60D0" w:rsidRPr="00337146">
        <w:rPr>
          <w:rFonts w:ascii="WORK SANS LIGHT ROMAN" w:hAnsi="WORK SANS LIGHT ROMAN" w:cs="Arial"/>
          <w:b/>
          <w:bCs/>
          <w:color w:val="000000" w:themeColor="text1"/>
          <w:sz w:val="20"/>
          <w:szCs w:val="20"/>
          <w:lang w:val="es-ES"/>
        </w:rPr>
        <w:t xml:space="preserve"> </w:t>
      </w:r>
    </w:p>
    <w:p w14:paraId="3366E642" w14:textId="2CDE440B" w:rsidR="0000263E" w:rsidRDefault="00114589" w:rsidP="007301CB">
      <w:pPr>
        <w:spacing w:after="120"/>
        <w:ind w:left="1134" w:right="669"/>
        <w:jc w:val="both"/>
        <w:rPr>
          <w:rFonts w:ascii="WORK SANS LIGHT ROMAN" w:hAnsi="WORK SANS LIGHT ROMAN" w:cs="Arial"/>
          <w:color w:val="000000" w:themeColor="text1"/>
          <w:sz w:val="20"/>
          <w:szCs w:val="20"/>
          <w:lang w:val="es-CO"/>
        </w:rPr>
      </w:pPr>
      <w:r w:rsidRPr="00114589">
        <w:rPr>
          <w:rFonts w:ascii="WORK SANS LIGHT ROMAN" w:hAnsi="WORK SANS LIGHT ROMAN" w:cs="Arial"/>
          <w:color w:val="000000" w:themeColor="text1"/>
          <w:sz w:val="20"/>
          <w:szCs w:val="20"/>
        </w:rPr>
        <w:t>Este artigo aborda as lacunas nos relatos históricos da dança no Chile, os quais costumam omitir as expressões da dança moderna anteriores a 1940. A partir da noção de revisitar essa história, propõe-se uma abordagem metodológica baseada na análise fotográfica e em práticas de reenactment sob uma perspectiva de arquivo pós-custodial. Por meio do estudo de uma fotografia de Elsa Martin tirada por Ignacio Hochhäusler em 1935 e do trabalho no Proyecto Desenfoque, demonstra-se como o corpo em movimento atua como um arquivo vivo (Practice as Research). Essa prática permite questionar as ausências documentais, descentrar o relato hegemônico e visibilizar as correntes que precederam a institucionalização da dança no Chile</w:t>
      </w:r>
      <w:r w:rsidR="0000263E" w:rsidRPr="00337146">
        <w:rPr>
          <w:rFonts w:ascii="WORK SANS LIGHT ROMAN" w:hAnsi="WORK SANS LIGHT ROMAN" w:cs="Arial"/>
          <w:color w:val="000000" w:themeColor="text1"/>
          <w:sz w:val="20"/>
          <w:szCs w:val="20"/>
          <w:lang w:val="es-CO"/>
        </w:rPr>
        <w:t xml:space="preserve">. </w:t>
      </w:r>
    </w:p>
    <w:p w14:paraId="0A5F8112" w14:textId="695D9F6D" w:rsidR="00A73344" w:rsidRDefault="00114589" w:rsidP="00516E70">
      <w:pPr>
        <w:spacing w:after="120"/>
        <w:ind w:left="1134" w:right="669"/>
        <w:jc w:val="both"/>
        <w:rPr>
          <w:rFonts w:ascii="WORK SANS LIGHT ROMAN" w:hAnsi="WORK SANS LIGHT ROMAN" w:cs="Arial"/>
          <w:color w:val="000000" w:themeColor="text1"/>
          <w:sz w:val="20"/>
          <w:szCs w:val="20"/>
        </w:rPr>
      </w:pPr>
      <w:r w:rsidRPr="00114589">
        <w:rPr>
          <w:rFonts w:ascii="WORK SANS LIGHT ROMAN" w:hAnsi="WORK SANS LIGHT ROMAN" w:cs="Arial"/>
          <w:b/>
          <w:bCs/>
          <w:color w:val="000000" w:themeColor="text1"/>
          <w:sz w:val="20"/>
          <w:szCs w:val="20"/>
        </w:rPr>
        <w:t>Palavras-chave</w:t>
      </w:r>
      <w:r w:rsidR="00DB60D0" w:rsidRPr="00337146">
        <w:rPr>
          <w:rFonts w:ascii="WORK SANS LIGHT ROMAN" w:hAnsi="WORK SANS LIGHT ROMAN" w:cs="Arial"/>
          <w:color w:val="000000" w:themeColor="text1"/>
          <w:sz w:val="20"/>
          <w:szCs w:val="20"/>
          <w:lang w:val="es-CO"/>
        </w:rPr>
        <w:t xml:space="preserve">: </w:t>
      </w:r>
      <w:r w:rsidRPr="00114589">
        <w:rPr>
          <w:rFonts w:ascii="WORK SANS LIGHT ROMAN" w:hAnsi="WORK SANS LIGHT ROMAN" w:cs="Arial"/>
          <w:color w:val="000000" w:themeColor="text1"/>
          <w:sz w:val="20"/>
          <w:szCs w:val="20"/>
        </w:rPr>
        <w:t>Dança moderna. Fotografia de dança. Reenactment. Historiografia. Projeto desenfoque</w:t>
      </w:r>
      <w:r w:rsidR="00DB60D0" w:rsidRPr="00337146">
        <w:rPr>
          <w:rFonts w:ascii="WORK SANS LIGHT ROMAN" w:hAnsi="WORK SANS LIGHT ROMAN" w:cs="Arial"/>
          <w:color w:val="000000" w:themeColor="text1"/>
          <w:sz w:val="20"/>
          <w:szCs w:val="20"/>
        </w:rPr>
        <w:t xml:space="preserve">. </w:t>
      </w:r>
    </w:p>
    <w:p w14:paraId="3E0A1EF7" w14:textId="77777777" w:rsidR="00516E70" w:rsidRPr="00516E70" w:rsidRDefault="00516E70" w:rsidP="00516E70">
      <w:pPr>
        <w:spacing w:after="120"/>
        <w:ind w:left="1134" w:right="669"/>
        <w:jc w:val="both"/>
        <w:rPr>
          <w:rFonts w:ascii="WORK SANS LIGHT ROMAN" w:hAnsi="WORK SANS LIGHT ROMAN" w:cs="Arial"/>
          <w:color w:val="000000" w:themeColor="text1"/>
          <w:sz w:val="20"/>
          <w:szCs w:val="20"/>
        </w:rPr>
      </w:pPr>
    </w:p>
    <w:p w14:paraId="1B40EA9D" w14:textId="77777777" w:rsidR="00076B1B" w:rsidRDefault="00076B1B" w:rsidP="00516E70">
      <w:pPr>
        <w:ind w:left="3402" w:right="669"/>
        <w:jc w:val="both"/>
        <w:rPr>
          <w:rFonts w:ascii="WORK SANS LIGHT ROMAN" w:hAnsi="WORK SANS LIGHT ROMAN" w:cs="Arial"/>
          <w:lang w:val="es-CL"/>
        </w:rPr>
      </w:pPr>
    </w:p>
    <w:p w14:paraId="76909807" w14:textId="77777777" w:rsidR="00076B1B" w:rsidRDefault="00076B1B" w:rsidP="00516E70">
      <w:pPr>
        <w:ind w:left="3402" w:right="669"/>
        <w:jc w:val="both"/>
        <w:rPr>
          <w:rFonts w:ascii="WORK SANS LIGHT ROMAN" w:hAnsi="WORK SANS LIGHT ROMAN" w:cs="Arial"/>
          <w:lang w:val="es-CL"/>
        </w:rPr>
      </w:pPr>
    </w:p>
    <w:p w14:paraId="258D2377" w14:textId="72C1240A" w:rsidR="00114589" w:rsidRPr="00516E70" w:rsidRDefault="00114589" w:rsidP="00516E70">
      <w:pPr>
        <w:ind w:left="3402" w:right="669"/>
        <w:jc w:val="both"/>
        <w:rPr>
          <w:rFonts w:ascii="WORK SANS LIGHT ROMAN" w:hAnsi="WORK SANS LIGHT ROMAN" w:cs="Arial"/>
          <w:lang w:val="es-CL"/>
        </w:rPr>
      </w:pPr>
      <w:r w:rsidRPr="00516E70">
        <w:rPr>
          <w:rFonts w:ascii="WORK SANS LIGHT ROMAN" w:hAnsi="WORK SANS LIGHT ROMAN" w:cs="Arial"/>
          <w:lang w:val="es-CL"/>
        </w:rPr>
        <w:t>Articular históricamente el pasado no significa conocerlo ´como verdaderamente ha sido´. Significa apoderarse de un recuerdo tal y como este relampaguea [</w:t>
      </w:r>
      <w:r w:rsidRPr="00516E70">
        <w:rPr>
          <w:rFonts w:ascii="WORK SANS LIGHT ROMAN" w:hAnsi="WORK SANS LIGHT ROMAN" w:cs="Arial"/>
          <w:i/>
          <w:iCs/>
          <w:lang w:val="es-CL"/>
        </w:rPr>
        <w:t>aufblitzen</w:t>
      </w:r>
      <w:r w:rsidRPr="00516E70">
        <w:rPr>
          <w:rFonts w:ascii="WORK SANS LIGHT ROMAN" w:hAnsi="WORK SANS LIGHT ROMAN" w:cs="Arial"/>
          <w:lang w:val="es-CL"/>
        </w:rPr>
        <w:t>] en un instante de peligro.</w:t>
      </w:r>
    </w:p>
    <w:p w14:paraId="583D088D" w14:textId="21FFA14E" w:rsidR="00114589" w:rsidRPr="00516E70" w:rsidRDefault="00516E70" w:rsidP="00516E70">
      <w:pPr>
        <w:ind w:left="3402" w:right="669"/>
        <w:jc w:val="both"/>
        <w:rPr>
          <w:rFonts w:ascii="WORK SANS LIGHT ROMAN" w:hAnsi="WORK SANS LIGHT ROMAN" w:cs="Arial"/>
          <w:lang w:val="es-CL"/>
        </w:rPr>
      </w:pPr>
      <w:r w:rsidRPr="00516E70">
        <w:rPr>
          <w:rFonts w:ascii="WORK SANS LIGHT ROMAN" w:hAnsi="WORK SANS LIGHT ROMAN" w:cs="Arial"/>
          <w:lang w:val="es-CL"/>
        </w:rPr>
        <w:t xml:space="preserve">           </w:t>
      </w:r>
      <w:r>
        <w:rPr>
          <w:rFonts w:ascii="WORK SANS LIGHT ROMAN" w:hAnsi="WORK SANS LIGHT ROMAN" w:cs="Arial"/>
          <w:lang w:val="es-CL"/>
        </w:rPr>
        <w:t xml:space="preserve">       </w:t>
      </w:r>
      <w:r w:rsidRPr="00516E70">
        <w:rPr>
          <w:rFonts w:ascii="WORK SANS LIGHT ROMAN" w:hAnsi="WORK SANS LIGHT ROMAN" w:cs="Arial"/>
          <w:lang w:val="es-CL"/>
        </w:rPr>
        <w:t xml:space="preserve">  </w:t>
      </w:r>
      <w:r w:rsidR="00114589" w:rsidRPr="00516E70">
        <w:rPr>
          <w:rFonts w:ascii="WORK SANS LIGHT ROMAN" w:hAnsi="WORK SANS LIGHT ROMAN" w:cs="Arial"/>
          <w:lang w:val="es-CL"/>
        </w:rPr>
        <w:t xml:space="preserve">(Walter Benjamin, </w:t>
      </w:r>
      <w:r w:rsidR="00114589" w:rsidRPr="00516E70">
        <w:rPr>
          <w:rFonts w:ascii="WORK SANS LIGHT ROMAN" w:hAnsi="WORK SANS LIGHT ROMAN" w:cs="Arial"/>
          <w:i/>
          <w:iCs/>
          <w:lang w:val="es-CL"/>
        </w:rPr>
        <w:t>Sobre el concepto de historia</w:t>
      </w:r>
      <w:r w:rsidR="00114589" w:rsidRPr="00516E70">
        <w:rPr>
          <w:rFonts w:ascii="WORK SANS LIGHT ROMAN" w:hAnsi="WORK SANS LIGHT ROMAN" w:cs="Arial"/>
          <w:lang w:val="es-CL"/>
        </w:rPr>
        <w:t>)</w:t>
      </w:r>
    </w:p>
    <w:p w14:paraId="7DE9C73A" w14:textId="77777777" w:rsidR="00114589" w:rsidRDefault="00114589" w:rsidP="00573269">
      <w:pPr>
        <w:spacing w:after="120" w:line="360" w:lineRule="auto"/>
        <w:ind w:left="567" w:right="669" w:firstLine="567"/>
        <w:jc w:val="both"/>
        <w:rPr>
          <w:rFonts w:ascii="WORK SANS LIGHT ROMAN" w:hAnsi="WORK SANS LIGHT ROMAN" w:cs="Arial"/>
          <w:sz w:val="24"/>
          <w:szCs w:val="24"/>
        </w:rPr>
      </w:pPr>
    </w:p>
    <w:p w14:paraId="6FEC5B3F" w14:textId="5155673B" w:rsidR="00114589" w:rsidRPr="004A2F2C" w:rsidRDefault="00114589" w:rsidP="00114589">
      <w:pPr>
        <w:spacing w:after="120" w:line="360" w:lineRule="auto"/>
        <w:ind w:left="567" w:right="669" w:firstLine="567"/>
        <w:jc w:val="both"/>
        <w:rPr>
          <w:rFonts w:ascii="WORK SANS LIGHT ROMAN" w:hAnsi="WORK SANS LIGHT ROMAN" w:cs="Arial"/>
          <w:sz w:val="28"/>
          <w:szCs w:val="28"/>
        </w:rPr>
      </w:pPr>
      <w:r w:rsidRPr="004A2F2C">
        <w:rPr>
          <w:rFonts w:ascii="WORK SANS REGULAR ROMAN" w:hAnsi="WORK SANS REGULAR ROMAN" w:cs="Arial"/>
          <w:color w:val="FF8427"/>
          <w:sz w:val="28"/>
          <w:szCs w:val="28"/>
        </w:rPr>
        <w:t>Descripción de una fotografía de la Danza Moderna</w:t>
      </w:r>
    </w:p>
    <w:p w14:paraId="09F2389E" w14:textId="77777777" w:rsidR="00114589" w:rsidRPr="00516E70" w:rsidRDefault="00114589" w:rsidP="00114589">
      <w:pPr>
        <w:spacing w:after="120" w:line="360" w:lineRule="auto"/>
        <w:rPr>
          <w:rFonts w:ascii="WORK SANS LIGHT ROMAN" w:hAnsi="WORK SANS LIGHT ROMAN" w:cs="Arial"/>
          <w:sz w:val="10"/>
          <w:szCs w:val="10"/>
        </w:rPr>
      </w:pPr>
    </w:p>
    <w:p w14:paraId="39A65EF7" w14:textId="77777777" w:rsidR="00516E70" w:rsidRDefault="00114589" w:rsidP="00516E70">
      <w:pPr>
        <w:pStyle w:val="UNotadeRodape"/>
        <w:spacing w:after="0"/>
      </w:pPr>
      <w:r w:rsidRPr="00114589">
        <w:t>Figura 1 - Elsa Martin, fotografiada por Ignacio Hochhäusler, 1935</w:t>
      </w:r>
      <w:r w:rsidR="00516E70">
        <w:t>.</w:t>
      </w:r>
    </w:p>
    <w:p w14:paraId="65A681E8" w14:textId="2DE808CD" w:rsidR="00114589" w:rsidRPr="00114589" w:rsidRDefault="00114589" w:rsidP="00516E70">
      <w:pPr>
        <w:pStyle w:val="UNotadeRodape"/>
        <w:spacing w:after="0"/>
      </w:pPr>
      <w:r w:rsidRPr="00114589">
        <w:t xml:space="preserve"> Archivo </w:t>
      </w:r>
      <w:r w:rsidRPr="004A2F2C">
        <w:rPr>
          <w:i/>
          <w:iCs/>
        </w:rPr>
        <w:t>Proyecto Desenfoque</w:t>
      </w:r>
    </w:p>
    <w:p w14:paraId="70178FE7" w14:textId="793A9B80" w:rsidR="00114589" w:rsidRDefault="004A2F2C" w:rsidP="004A2F2C">
      <w:pPr>
        <w:spacing w:after="120" w:line="360" w:lineRule="auto"/>
        <w:ind w:left="567" w:right="669" w:firstLine="567"/>
        <w:jc w:val="center"/>
        <w:rPr>
          <w:rFonts w:ascii="WORK SANS LIGHT ROMAN" w:hAnsi="WORK SANS LIGHT ROMAN" w:cs="Arial"/>
          <w:sz w:val="24"/>
          <w:szCs w:val="24"/>
        </w:rPr>
      </w:pPr>
      <w:r>
        <w:rPr>
          <w:rFonts w:ascii="WORK SANS LIGHT ROMAN" w:hAnsi="WORK SANS LIGHT ROMAN" w:cs="Arial"/>
          <w:noProof/>
          <w:sz w:val="24"/>
          <w:szCs w:val="24"/>
        </w:rPr>
        <w:drawing>
          <wp:inline distT="0" distB="0" distL="0" distR="0" wp14:anchorId="4DCC81CF" wp14:editId="67367F69">
            <wp:extent cx="3367380" cy="4698381"/>
            <wp:effectExtent l="0" t="0" r="0" b="635"/>
            <wp:docPr id="116446032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1251" cy="4717734"/>
                    </a:xfrm>
                    <a:prstGeom prst="rect">
                      <a:avLst/>
                    </a:prstGeom>
                    <a:noFill/>
                  </pic:spPr>
                </pic:pic>
              </a:graphicData>
            </a:graphic>
          </wp:inline>
        </w:drawing>
      </w:r>
    </w:p>
    <w:p w14:paraId="25851CC5" w14:textId="77777777" w:rsidR="00114589" w:rsidRDefault="00114589" w:rsidP="00114589">
      <w:pPr>
        <w:spacing w:after="120" w:line="360" w:lineRule="auto"/>
        <w:ind w:left="567" w:right="669" w:firstLine="567"/>
        <w:jc w:val="both"/>
        <w:rPr>
          <w:rFonts w:ascii="WORK SANS LIGHT ROMAN" w:hAnsi="WORK SANS LIGHT ROMAN" w:cs="Arial"/>
          <w:sz w:val="24"/>
          <w:szCs w:val="24"/>
        </w:rPr>
      </w:pPr>
    </w:p>
    <w:p w14:paraId="2F6E7A0B" w14:textId="43923375" w:rsidR="004A2F2C" w:rsidRDefault="004A2F2C" w:rsidP="004A2F2C">
      <w:pPr>
        <w:spacing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La imagen fotográfica se presenta sobre una fina cartulina marrón de la que emerge un cuerpo en una postura particular. En sus esquinas, dobles orificios sugerirían que fue fijada a una superficie de soporte de papel mate, mientras que la visualidad general aparece nebulosa y difusa, con un grado de desenfoque que </w:t>
      </w:r>
      <w:r w:rsidRPr="004A2F2C">
        <w:rPr>
          <w:rFonts w:ascii="WORK SANS LIGHT ROMAN" w:hAnsi="WORK SANS LIGHT ROMAN" w:cs="Arial"/>
          <w:sz w:val="24"/>
          <w:szCs w:val="24"/>
          <w:lang w:val="es-CL"/>
        </w:rPr>
        <w:lastRenderedPageBreak/>
        <w:t xml:space="preserve">llama inmediatamente la atención. Esta cualidad borrosa y texturizada constituye el resultado de una estrategia técnica donde el tiempo de exposición y la iluminación artificial buscan una granularidad específica, otorgando un carácter etéreo a la figura y su fondo. Al detenerse en esta captura tempo-espacial, se percibe una sensación de detención que eleva al cuerpo hacia la eternidad: el fotógrafo parece haber jugado intencionalmente con el obturador para captar la luz en un espacio lúgubre, desplegando una temporalidad mínima que dialoga con una búsqueda retardada, permitiendo que la pose dé cuenta del movimiento que condujo a la bailarina hasta allí. Bajo esta manipulación técnica, el desenfoque actúa como una operación donde la máquina fotográfica no solo registra, sino que interpreta el movimiento de la bailarina a través del rastro lumínico en el nitrato de plata. Es esta penumbra presentada por la técnica fotográfica que, sin embargo, permite delimitar un fondo y la figura; el cuerpo de la mujer se presenta con una energía cinética particular en sus extremidades. Viste un traje confeccionado mediante un </w:t>
      </w:r>
      <w:r w:rsidRPr="004A2F2C">
        <w:rPr>
          <w:rFonts w:ascii="WORK SANS LIGHT ROMAN" w:hAnsi="WORK SANS LIGHT ROMAN" w:cs="Arial"/>
          <w:i/>
          <w:iCs/>
          <w:sz w:val="24"/>
          <w:szCs w:val="24"/>
          <w:lang w:val="es-CL"/>
        </w:rPr>
        <w:t>patchwork</w:t>
      </w:r>
      <w:r w:rsidRPr="004A2F2C">
        <w:rPr>
          <w:rFonts w:ascii="WORK SANS LIGHT ROMAN" w:hAnsi="WORK SANS LIGHT ROMAN" w:cs="Arial"/>
          <w:sz w:val="24"/>
          <w:szCs w:val="24"/>
          <w:lang w:val="es-CL"/>
        </w:rPr>
        <w:t xml:space="preserve"> de velos que caen sobre su cuerpo; estas piezas de tela se expanden y, junto con un halo lumínico intenso proveniente de la parte superior derecha, asemejan pinceladas de una pintura al óleo, transformando la fotografía en un lienzo que proyecta la luz. Los velos superpuestos aportan peso y volumen al mismo tiempo que generan ligereza, moviéndose por separado y "respirando" como parte integral de la composición. La textura pictórica del traje es el resultado del tratamiento de luces y sombras —quizás algo de postproducción— en relación con la irrupción del cuerpo, proyectando una sombra clara hacia la pared en la parte inferior de la imagen. Este tratamiento de la luz evoca una técnica de claroscuro que desplaza la imagen de lo puramente documental hacia lo pictórico, reforzando la naturaleza material de la emulsión fotográfica. La bailarina se encuentra en una pose que proyecta una intensa gestualidad contorsionada de su cuerpo, curvada desde las caderas, con los brazos pegados al pecho y las manos extendidas. Su rostro, con los ojos cerrados, denota un compromiso introspectivo reforzado por la posición de sus manos sobre el esternón, generando una vivencia de la intimidad que brota de un gesto emotivo y fluido. Se advierte una disociación entre el tren inferior y el superior: mientras su intención parece querer ir hacia arriba, la fuerza de las manos y el torso "hacen suelo", mostrando una profunda conciencia de la oposición entre el lado que se expande y el que se retrae, </w:t>
      </w:r>
      <w:r w:rsidRPr="004A2F2C">
        <w:rPr>
          <w:rFonts w:ascii="WORK SANS LIGHT ROMAN" w:hAnsi="WORK SANS LIGHT ROMAN" w:cs="Arial"/>
          <w:sz w:val="24"/>
          <w:szCs w:val="24"/>
          <w:lang w:val="es-CL"/>
        </w:rPr>
        <w:lastRenderedPageBreak/>
        <w:t xml:space="preserve">conectándolas a la tierra. Lo anterior hace recordar la escultura </w:t>
      </w:r>
      <w:r w:rsidRPr="004A2F2C">
        <w:rPr>
          <w:rFonts w:ascii="WORK SANS LIGHT ROMAN" w:hAnsi="WORK SANS LIGHT ROMAN" w:cs="Arial"/>
          <w:i/>
          <w:iCs/>
          <w:sz w:val="24"/>
          <w:szCs w:val="24"/>
          <w:lang w:val="es-CL"/>
        </w:rPr>
        <w:t>El éxtasis de Santa Teresa</w:t>
      </w:r>
      <w:r w:rsidRPr="004A2F2C">
        <w:rPr>
          <w:rFonts w:ascii="WORK SANS LIGHT ROMAN" w:hAnsi="WORK SANS LIGHT ROMAN" w:cs="Arial"/>
          <w:sz w:val="24"/>
          <w:szCs w:val="24"/>
          <w:lang w:val="es-CL"/>
        </w:rPr>
        <w:t xml:space="preserve"> (1645-52) de Gian Lorenzo Bernini. La imagen fotográfica logra enfatizar su energía interior a través de los flujos y desplazamientos capturados por Ignacio </w:t>
      </w:r>
      <w:r w:rsidRPr="006C4BCC">
        <w:rPr>
          <w:rFonts w:ascii="WORK SANS LIGHT ROMAN" w:hAnsi="WORK SANS LIGHT ROMAN" w:cs="Arial"/>
          <w:color w:val="000000" w:themeColor="text1"/>
          <w:sz w:val="24"/>
          <w:szCs w:val="24"/>
          <w:lang w:val="es-CL"/>
        </w:rPr>
        <w:t xml:space="preserve">Hochhäusler y la interpretación de Elsa Martin, donde el desenfoque técnico se vuelve el vehículo para representar lo inasible del espíritu en movimiento, siendo habitada por la misma fuerza por la bailarina y por el registro del lente fotográfico. La bailarina chilena Elsa Martin viajó el año 1928 a Dresden, Alemania para participar de los talleres de verano que entregaba la Escuela de Mary Wigman, pionera del </w:t>
      </w:r>
      <w:r w:rsidRPr="006C4BCC">
        <w:rPr>
          <w:rFonts w:ascii="WORK SANS LIGHT ROMAN" w:hAnsi="WORK SANS LIGHT ROMAN" w:cs="Arial"/>
          <w:i/>
          <w:iCs/>
          <w:color w:val="000000" w:themeColor="text1"/>
          <w:sz w:val="24"/>
          <w:szCs w:val="24"/>
          <w:lang w:val="es-CL"/>
        </w:rPr>
        <w:t>Ausdruckstanz</w:t>
      </w:r>
      <w:r w:rsidRPr="006C4BCC">
        <w:rPr>
          <w:rFonts w:ascii="WORK SANS LIGHT ROMAN" w:hAnsi="WORK SANS LIGHT ROMAN" w:cs="Arial"/>
          <w:color w:val="000000" w:themeColor="text1"/>
          <w:sz w:val="24"/>
          <w:szCs w:val="24"/>
          <w:lang w:val="es-CL"/>
        </w:rPr>
        <w:t xml:space="preserve"> alemán </w:t>
      </w:r>
      <w:r w:rsidR="00F923FF" w:rsidRPr="006C4BCC">
        <w:rPr>
          <w:rFonts w:ascii="WORK SANS LIGHT ROMAN" w:hAnsi="WORK SANS LIGHT ROMAN" w:cs="Arial"/>
          <w:color w:val="000000" w:themeColor="text1"/>
          <w:sz w:val="24"/>
          <w:szCs w:val="24"/>
          <w:lang w:val="es-CL"/>
        </w:rPr>
        <w:t>entre</w:t>
      </w:r>
      <w:r w:rsidRPr="006C4BCC">
        <w:rPr>
          <w:rFonts w:ascii="WORK SANS LIGHT ROMAN" w:hAnsi="WORK SANS LIGHT ROMAN" w:cs="Arial"/>
          <w:color w:val="000000" w:themeColor="text1"/>
          <w:sz w:val="24"/>
          <w:szCs w:val="24"/>
          <w:lang w:val="es-CL"/>
        </w:rPr>
        <w:t xml:space="preserve"> los meses de junio/julio. La visita quedó registrada en un programa de mano que imprimió la escuela para difundir las presentaciones finales</w:t>
      </w:r>
      <w:r w:rsidRPr="006C4BCC">
        <w:rPr>
          <w:rFonts w:ascii="WORK SANS LIGHT ROMAN" w:hAnsi="WORK SANS LIGHT ROMAN" w:cs="Arial"/>
          <w:color w:val="000000" w:themeColor="text1"/>
          <w:sz w:val="24"/>
          <w:szCs w:val="24"/>
          <w:vertAlign w:val="superscript"/>
          <w:lang w:val="es-CL"/>
        </w:rPr>
        <w:footnoteReference w:id="2"/>
      </w:r>
      <w:r w:rsidRPr="006C4BCC">
        <w:rPr>
          <w:rFonts w:ascii="WORK SANS LIGHT ROMAN" w:hAnsi="WORK SANS LIGHT ROMAN" w:cs="Arial"/>
          <w:color w:val="000000" w:themeColor="text1"/>
          <w:sz w:val="24"/>
          <w:szCs w:val="24"/>
          <w:lang w:val="es-CL"/>
        </w:rPr>
        <w:t xml:space="preserve">. El nombre de Elsa Martin, si bien aparece en la bibliografía histórica de la danza chilena, siempre asociada a la figura de Andrée Haas Bachmann dado que ambas tenían una escuela de danza en el centro de Santiago donde impartirán </w:t>
      </w:r>
      <w:r w:rsidR="00F923FF" w:rsidRPr="006C4BCC">
        <w:rPr>
          <w:rFonts w:ascii="WORK SANS LIGHT ROMAN" w:hAnsi="WORK SANS LIGHT ROMAN" w:cs="Arial"/>
          <w:color w:val="000000" w:themeColor="text1"/>
          <w:sz w:val="24"/>
          <w:szCs w:val="24"/>
          <w:lang w:val="es-CL"/>
        </w:rPr>
        <w:t>clases</w:t>
      </w:r>
      <w:r w:rsidRPr="006C4BCC">
        <w:rPr>
          <w:rFonts w:ascii="WORK SANS LIGHT ROMAN" w:hAnsi="WORK SANS LIGHT ROMAN" w:cs="Arial"/>
          <w:color w:val="000000" w:themeColor="text1"/>
          <w:sz w:val="24"/>
          <w:szCs w:val="24"/>
          <w:lang w:val="es-CL"/>
        </w:rPr>
        <w:t xml:space="preserve"> de danza libre, euritmia y expresionismo en danza a jóvenes</w:t>
      </w:r>
      <w:r w:rsidRPr="006C4BCC">
        <w:rPr>
          <w:rFonts w:ascii="WORK SANS LIGHT ROMAN" w:hAnsi="WORK SANS LIGHT ROMAN" w:cs="Arial"/>
          <w:color w:val="000000" w:themeColor="text1"/>
          <w:sz w:val="24"/>
          <w:szCs w:val="24"/>
          <w:vertAlign w:val="superscript"/>
          <w:lang w:val="es-CL"/>
        </w:rPr>
        <w:footnoteReference w:id="3"/>
      </w:r>
      <w:r w:rsidRPr="006C4BCC">
        <w:rPr>
          <w:rFonts w:ascii="WORK SANS LIGHT ROMAN" w:hAnsi="WORK SANS LIGHT ROMAN" w:cs="Arial"/>
          <w:color w:val="000000" w:themeColor="text1"/>
          <w:sz w:val="24"/>
          <w:szCs w:val="24"/>
          <w:lang w:val="es-CL"/>
        </w:rPr>
        <w:t>. Sin embargo, el modo en que se da a conocer es meramente referencial, no se indica mayormente qué y cómo desplegaba su arte y, con la llegada de la compañía de Kurt Jooss a Santiago de Chile el año 1940, terminó por desaparecer del relato histórico. De Elsa Martin no se dispone de mayor información, menos de su trayectoria y su destino como artista de la Danza Moderna chilena. La fotografía de Ignacio Hochhäusler con la que inicia este ensayo maravilla por su calidad artística, y levanta un grupo de preguntas y reflexiones respecto al tipo de arte que, fotografía mediante, desplegara Elsa Martin</w:t>
      </w:r>
      <w:r w:rsidR="00F923FF" w:rsidRPr="006C4BCC">
        <w:rPr>
          <w:rFonts w:ascii="WORK SANS LIGHT ROMAN" w:hAnsi="WORK SANS LIGHT ROMAN" w:cs="Arial"/>
          <w:color w:val="000000" w:themeColor="text1"/>
          <w:sz w:val="24"/>
          <w:szCs w:val="24"/>
          <w:lang w:val="es-CL"/>
        </w:rPr>
        <w:t xml:space="preserve"> durante las primeras décadas del siglo XX</w:t>
      </w:r>
      <w:r w:rsidRPr="006C4BCC">
        <w:rPr>
          <w:rFonts w:ascii="WORK SANS LIGHT ROMAN" w:hAnsi="WORK SANS LIGHT ROMAN" w:cs="Arial"/>
          <w:color w:val="000000" w:themeColor="text1"/>
          <w:sz w:val="24"/>
          <w:szCs w:val="24"/>
          <w:lang w:val="es-CL"/>
        </w:rPr>
        <w:t xml:space="preserve">. Si bien pocas, se cuenta en el archivo de </w:t>
      </w:r>
      <w:r w:rsidRPr="006C4BCC">
        <w:rPr>
          <w:rFonts w:ascii="WORK SANS LIGHT ROMAN" w:hAnsi="WORK SANS LIGHT ROMAN" w:cs="Arial"/>
          <w:i/>
          <w:iCs/>
          <w:color w:val="000000" w:themeColor="text1"/>
          <w:sz w:val="24"/>
          <w:szCs w:val="24"/>
          <w:lang w:val="es-CL"/>
        </w:rPr>
        <w:t>Proyecto Desenfoque</w:t>
      </w:r>
      <w:r w:rsidR="00F923FF" w:rsidRPr="006C4BCC">
        <w:rPr>
          <w:rFonts w:ascii="WORK SANS LIGHT ROMAN" w:hAnsi="WORK SANS LIGHT ROMAN" w:cs="Arial"/>
          <w:color w:val="000000" w:themeColor="text1"/>
          <w:sz w:val="24"/>
          <w:szCs w:val="24"/>
          <w:vertAlign w:val="superscript"/>
          <w:lang w:val="es-CL"/>
        </w:rPr>
        <w:footnoteReference w:id="4"/>
      </w:r>
      <w:r w:rsidRPr="006C4BCC">
        <w:rPr>
          <w:rFonts w:ascii="WORK SANS LIGHT ROMAN" w:hAnsi="WORK SANS LIGHT ROMAN" w:cs="Arial"/>
          <w:color w:val="000000" w:themeColor="text1"/>
          <w:sz w:val="24"/>
          <w:szCs w:val="24"/>
          <w:lang w:val="es-CL"/>
        </w:rPr>
        <w:t xml:space="preserve"> con otras dos (2) fotografías en formato </w:t>
      </w:r>
      <w:r w:rsidRPr="004A2F2C">
        <w:rPr>
          <w:rFonts w:ascii="WORK SANS LIGHT ROMAN" w:hAnsi="WORK SANS LIGHT ROMAN" w:cs="Arial"/>
          <w:sz w:val="24"/>
          <w:szCs w:val="24"/>
          <w:lang w:val="es-CL"/>
        </w:rPr>
        <w:t xml:space="preserve">recorte de periódicos, donde se pueden apreciar </w:t>
      </w:r>
      <w:r w:rsidRPr="004A2F2C">
        <w:rPr>
          <w:rFonts w:ascii="WORK SANS LIGHT ROMAN" w:hAnsi="WORK SANS LIGHT ROMAN" w:cs="Arial"/>
          <w:sz w:val="24"/>
          <w:szCs w:val="24"/>
          <w:lang w:val="es-CL"/>
        </w:rPr>
        <w:lastRenderedPageBreak/>
        <w:t xml:space="preserve">aspectos del entretejido de la Danza Moderna y, en particular de la danza libre y el </w:t>
      </w:r>
      <w:r w:rsidRPr="004A2F2C">
        <w:rPr>
          <w:rFonts w:ascii="WORK SANS LIGHT ROMAN" w:hAnsi="WORK SANS LIGHT ROMAN" w:cs="Arial"/>
          <w:i/>
          <w:iCs/>
          <w:sz w:val="24"/>
          <w:szCs w:val="24"/>
          <w:lang w:val="es-CL"/>
        </w:rPr>
        <w:t>Ausdruckstanz</w:t>
      </w:r>
      <w:r w:rsidRPr="004A2F2C">
        <w:rPr>
          <w:rFonts w:ascii="WORK SANS LIGHT ROMAN" w:hAnsi="WORK SANS LIGHT ROMAN" w:cs="Arial"/>
          <w:sz w:val="24"/>
          <w:szCs w:val="24"/>
          <w:lang w:val="es-CL"/>
        </w:rPr>
        <w:t xml:space="preserve"> con raíz en Mary Wigman que desarrollará Elsa Martin desde fines de la década del veinte y durante toda la década del treinta del siglo XX en Chile.</w:t>
      </w:r>
    </w:p>
    <w:p w14:paraId="22DC23E6" w14:textId="77777777" w:rsidR="00076B1B" w:rsidRPr="006C4BCC" w:rsidRDefault="00076B1B" w:rsidP="006C4BCC">
      <w:pPr>
        <w:ind w:right="669"/>
        <w:jc w:val="both"/>
        <w:rPr>
          <w:rFonts w:ascii="WORK SANS LIGHT ROMAN" w:hAnsi="WORK SANS LIGHT ROMAN" w:cs="Arial"/>
          <w:sz w:val="11"/>
          <w:szCs w:val="11"/>
          <w:lang w:val="es-CL"/>
        </w:rPr>
      </w:pPr>
    </w:p>
    <w:p w14:paraId="3C4CB271" w14:textId="401636E7" w:rsidR="004A2F2C" w:rsidRPr="004A2F2C" w:rsidRDefault="004A2F2C" w:rsidP="00A74FC8">
      <w:pPr>
        <w:spacing w:line="360" w:lineRule="auto"/>
        <w:ind w:left="567" w:right="669" w:firstLine="567"/>
        <w:jc w:val="both"/>
        <w:rPr>
          <w:rFonts w:ascii="WORK SANS LIGHT ROMAN" w:hAnsi="WORK SANS LIGHT ROMAN" w:cs="Arial"/>
          <w:sz w:val="24"/>
          <w:szCs w:val="24"/>
          <w:lang w:val="es-CL"/>
        </w:rPr>
      </w:pPr>
      <w:r w:rsidRPr="004A2F2C">
        <w:rPr>
          <w:rFonts w:ascii="WORK SANS REGULAR ROMAN" w:hAnsi="WORK SANS REGULAR ROMAN" w:cs="Arial"/>
          <w:color w:val="FF8427"/>
          <w:sz w:val="24"/>
          <w:szCs w:val="24"/>
        </w:rPr>
        <w:t>Revisitando relatos históricos de la Danza Moderna chilena</w:t>
      </w:r>
    </w:p>
    <w:p w14:paraId="197CC158" w14:textId="77777777" w:rsidR="00A74FC8" w:rsidRPr="006C4BCC" w:rsidRDefault="00A74FC8" w:rsidP="006C4BCC">
      <w:pPr>
        <w:ind w:left="567" w:right="669" w:firstLine="567"/>
        <w:jc w:val="both"/>
        <w:rPr>
          <w:rFonts w:ascii="WORK SANS LIGHT ROMAN" w:hAnsi="WORK SANS LIGHT ROMAN" w:cs="Arial"/>
          <w:color w:val="000000" w:themeColor="text1"/>
          <w:sz w:val="24"/>
          <w:szCs w:val="24"/>
          <w:lang w:val="es-CL"/>
        </w:rPr>
      </w:pPr>
    </w:p>
    <w:p w14:paraId="1308E56E" w14:textId="0C807823" w:rsidR="004A2F2C" w:rsidRPr="004A2F2C" w:rsidRDefault="004A2F2C" w:rsidP="004A2F2C">
      <w:pPr>
        <w:spacing w:after="120" w:line="360" w:lineRule="auto"/>
        <w:ind w:left="567" w:right="669" w:firstLine="567"/>
        <w:jc w:val="both"/>
        <w:rPr>
          <w:rFonts w:ascii="WORK SANS LIGHT ROMAN" w:hAnsi="WORK SANS LIGHT ROMAN" w:cs="Arial"/>
          <w:sz w:val="24"/>
          <w:szCs w:val="24"/>
          <w:lang w:val="es-CL"/>
        </w:rPr>
      </w:pPr>
      <w:r w:rsidRPr="006C4BCC">
        <w:rPr>
          <w:rFonts w:ascii="WORK SANS LIGHT ROMAN" w:hAnsi="WORK SANS LIGHT ROMAN" w:cs="Arial"/>
          <w:color w:val="000000" w:themeColor="text1"/>
          <w:sz w:val="24"/>
          <w:szCs w:val="24"/>
          <w:lang w:val="es-CL"/>
        </w:rPr>
        <w:t>Lo planteado por Walter Benjamín en su VI tesis “Sobre el concepto de historia”</w:t>
      </w:r>
      <w:r w:rsidRPr="006C4BCC">
        <w:rPr>
          <w:rFonts w:ascii="WORK SANS LIGHT ROMAN" w:hAnsi="WORK SANS LIGHT ROMAN" w:cs="Arial"/>
          <w:color w:val="000000" w:themeColor="text1"/>
          <w:sz w:val="24"/>
          <w:szCs w:val="24"/>
          <w:vertAlign w:val="superscript"/>
          <w:lang w:val="es-CL"/>
        </w:rPr>
        <w:footnoteReference w:id="5"/>
      </w:r>
      <w:r w:rsidRPr="006C4BCC">
        <w:rPr>
          <w:rFonts w:ascii="WORK SANS LIGHT ROMAN" w:hAnsi="WORK SANS LIGHT ROMAN" w:cs="Arial"/>
          <w:color w:val="000000" w:themeColor="text1"/>
          <w:sz w:val="24"/>
          <w:szCs w:val="24"/>
          <w:lang w:val="es-CL"/>
        </w:rPr>
        <w:t xml:space="preserve"> resuena en el tratamiento de la imagen fotográfica </w:t>
      </w:r>
      <w:r w:rsidR="00F923FF" w:rsidRPr="006C4BCC">
        <w:rPr>
          <w:rFonts w:ascii="WORK SANS LIGHT ROMAN" w:hAnsi="WORK SANS LIGHT ROMAN" w:cs="Arial"/>
          <w:color w:val="000000" w:themeColor="text1"/>
          <w:sz w:val="24"/>
          <w:szCs w:val="24"/>
          <w:lang w:val="es-CL"/>
        </w:rPr>
        <w:t xml:space="preserve">por Ignacio Hochhäusler </w:t>
      </w:r>
      <w:r w:rsidRPr="006C4BCC">
        <w:rPr>
          <w:rFonts w:ascii="WORK SANS LIGHT ROMAN" w:hAnsi="WORK SANS LIGHT ROMAN" w:cs="Arial"/>
          <w:color w:val="000000" w:themeColor="text1"/>
          <w:sz w:val="24"/>
          <w:szCs w:val="24"/>
          <w:lang w:val="es-CL"/>
        </w:rPr>
        <w:t xml:space="preserve">a Elsa Martin. En la experiencia </w:t>
      </w:r>
      <w:r w:rsidR="00F923FF" w:rsidRPr="006C4BCC">
        <w:rPr>
          <w:rFonts w:ascii="WORK SANS LIGHT ROMAN" w:hAnsi="WORK SANS LIGHT ROMAN" w:cs="Arial"/>
          <w:color w:val="000000" w:themeColor="text1"/>
          <w:sz w:val="24"/>
          <w:szCs w:val="24"/>
          <w:lang w:val="es-CL"/>
        </w:rPr>
        <w:t xml:space="preserve">fotográfica </w:t>
      </w:r>
      <w:r w:rsidRPr="006C4BCC">
        <w:rPr>
          <w:rFonts w:ascii="WORK SANS LIGHT ROMAN" w:hAnsi="WORK SANS LIGHT ROMAN" w:cs="Arial"/>
          <w:color w:val="000000" w:themeColor="text1"/>
          <w:sz w:val="24"/>
          <w:szCs w:val="24"/>
          <w:lang w:val="es-CL"/>
        </w:rPr>
        <w:t xml:space="preserve">con </w:t>
      </w:r>
      <w:r w:rsidR="00F923FF" w:rsidRPr="006C4BCC">
        <w:rPr>
          <w:rFonts w:ascii="WORK SANS LIGHT ROMAN" w:hAnsi="WORK SANS LIGHT ROMAN" w:cs="Arial"/>
          <w:color w:val="000000" w:themeColor="text1"/>
          <w:sz w:val="24"/>
          <w:szCs w:val="24"/>
          <w:lang w:val="es-CL"/>
        </w:rPr>
        <w:t xml:space="preserve">la bailarina </w:t>
      </w:r>
      <w:r w:rsidRPr="006C4BCC">
        <w:rPr>
          <w:rFonts w:ascii="WORK SANS LIGHT ROMAN" w:hAnsi="WORK SANS LIGHT ROMAN" w:cs="Arial"/>
          <w:color w:val="000000" w:themeColor="text1"/>
          <w:sz w:val="24"/>
          <w:szCs w:val="24"/>
          <w:lang w:val="es-CL"/>
        </w:rPr>
        <w:t xml:space="preserve">“relampaguea en un instante de peligro” para la articulación de su historia en el presente. Los pocos datos históricos que estructuran la descripción de la imagen fotográfica en la primera parte se han ido recopilando </w:t>
      </w:r>
      <w:r w:rsidRPr="004A2F2C">
        <w:rPr>
          <w:rFonts w:ascii="WORK SANS LIGHT ROMAN" w:hAnsi="WORK SANS LIGHT ROMAN" w:cs="Arial"/>
          <w:sz w:val="24"/>
          <w:szCs w:val="24"/>
          <w:lang w:val="es-CL"/>
        </w:rPr>
        <w:t xml:space="preserve">colectivamente por varios años en la plataforma </w:t>
      </w:r>
      <w:r w:rsidRPr="004A2F2C">
        <w:rPr>
          <w:rFonts w:ascii="WORK SANS LIGHT ROMAN" w:hAnsi="WORK SANS LIGHT ROMAN" w:cs="Arial"/>
          <w:i/>
          <w:iCs/>
          <w:sz w:val="24"/>
          <w:szCs w:val="24"/>
          <w:lang w:val="es-CL"/>
        </w:rPr>
        <w:t>Proyecto Desenfoque</w:t>
      </w:r>
      <w:r w:rsidRPr="004A2F2C">
        <w:rPr>
          <w:rFonts w:ascii="WORK SANS LIGHT ROMAN" w:hAnsi="WORK SANS LIGHT ROMAN" w:cs="Arial"/>
          <w:sz w:val="24"/>
          <w:szCs w:val="24"/>
          <w:lang w:val="es-CL"/>
        </w:rPr>
        <w:t>, revisando y corroborando diversas fuentes, generalmente impresas en revistas, periódicos y páginas webs en los que se mencionan antecedentes muchas veces disímiles respecto a la trayectoria artística y pedagógica que desplegó Andrée Haas antes de formar parte de la Escuela de Danza de la Universidad de Chile el año 1941. De Elsa Martin, su colega, no se indica prácticamente nada más; parece que su legado para la historia de la danza chilena se hubiese perdido. Esto se debe a que los libros que han relatado la historia de la danza en Chile suelen replicar una mínima parte de estos antecedentes o, simplemente, no mencionarlos. Lo que sí hacen es situar su interés indicando el que llaman hito fundacional de la danza chilena: la llegada del Ballet Kurt Jooss a Santiago el año 1940</w:t>
      </w:r>
      <w:r w:rsidRPr="004A2F2C">
        <w:rPr>
          <w:rFonts w:ascii="WORK SANS LIGHT ROMAN" w:hAnsi="WORK SANS LIGHT ROMAN" w:cs="Arial"/>
          <w:sz w:val="24"/>
          <w:szCs w:val="24"/>
          <w:vertAlign w:val="superscript"/>
          <w:lang w:val="es-CL"/>
        </w:rPr>
        <w:footnoteReference w:id="6"/>
      </w:r>
      <w:r w:rsidRPr="004A2F2C">
        <w:rPr>
          <w:rFonts w:ascii="WORK SANS LIGHT ROMAN" w:hAnsi="WORK SANS LIGHT ROMAN" w:cs="Arial"/>
          <w:sz w:val="24"/>
          <w:szCs w:val="24"/>
          <w:lang w:val="es-CL"/>
        </w:rPr>
        <w:t xml:space="preserve">. </w:t>
      </w:r>
    </w:p>
    <w:p w14:paraId="5756672E" w14:textId="71BD5A43" w:rsidR="004A2F2C" w:rsidRDefault="004A2F2C" w:rsidP="00A74FC8">
      <w:pPr>
        <w:spacing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Esta interpretación de la historia que sitúa la llegada del Ballet Jooss en el año 1940 como epicentro de la profesionalización de la danza chilena, así como eje desde el que se relata su historia, se fortaleció por los dichos de la bailarina alemana, parte del Ballet Jooss, Lola Bothka, al asentarse en Santiago junto a su marido Ernst Uthoff y el bailarín Rudolf Pescht, para abrir la Escuela de Danza de </w:t>
      </w:r>
      <w:r w:rsidRPr="004A2F2C">
        <w:rPr>
          <w:rFonts w:ascii="WORK SANS LIGHT ROMAN" w:hAnsi="WORK SANS LIGHT ROMAN" w:cs="Arial"/>
          <w:sz w:val="24"/>
          <w:szCs w:val="24"/>
          <w:lang w:val="es-CL"/>
        </w:rPr>
        <w:lastRenderedPageBreak/>
        <w:t xml:space="preserve">la Universidad de Chile el año 1941. Bothka, como lo recuerda María José Cifuentes en su libro </w:t>
      </w:r>
      <w:r w:rsidRPr="004A2F2C">
        <w:rPr>
          <w:rFonts w:ascii="WORK SANS LIGHT ROMAN" w:hAnsi="WORK SANS LIGHT ROMAN" w:cs="Arial"/>
          <w:i/>
          <w:iCs/>
          <w:sz w:val="24"/>
          <w:szCs w:val="24"/>
          <w:lang w:val="es-CL"/>
        </w:rPr>
        <w:t>Historia social de la danza en Chile</w:t>
      </w:r>
      <w:r w:rsidRPr="004A2F2C">
        <w:rPr>
          <w:rFonts w:ascii="WORK SANS LIGHT ROMAN" w:hAnsi="WORK SANS LIGHT ROMAN" w:cs="Arial"/>
          <w:sz w:val="24"/>
          <w:szCs w:val="24"/>
          <w:lang w:val="es-CL"/>
        </w:rPr>
        <w:t xml:space="preserve"> (2007), dijo: “...y preguntamos dónde estaban los bailarines y nos dijeron que no habían y que creían que nosotros los íbamos a formar; pero entonces tienen que esperar, ¿y dónde </w:t>
      </w:r>
      <w:r w:rsidR="006C4BCC" w:rsidRPr="004A2F2C">
        <w:rPr>
          <w:rFonts w:ascii="WORK SANS LIGHT ROMAN" w:hAnsi="WORK SANS LIGHT ROMAN" w:cs="Arial"/>
          <w:sz w:val="24"/>
          <w:szCs w:val="24"/>
          <w:lang w:val="es-CL"/>
        </w:rPr>
        <w:t>está</w:t>
      </w:r>
      <w:r w:rsidRPr="004A2F2C">
        <w:rPr>
          <w:rFonts w:ascii="WORK SANS LIGHT ROMAN" w:hAnsi="WORK SANS LIGHT ROMAN" w:cs="Arial"/>
          <w:sz w:val="24"/>
          <w:szCs w:val="24"/>
          <w:lang w:val="es-CL"/>
        </w:rPr>
        <w:t xml:space="preserve">́ la sala?, no tenemos sala; entonces ¿dónde vamos a hacer las clases?; entonces buscamos sala... y pusimos un aviso en el diario que educamos jóvenes, hombres para </w:t>
      </w:r>
      <w:r w:rsidRPr="006C4BCC">
        <w:rPr>
          <w:rFonts w:ascii="WORK SANS LIGHT ROMAN" w:hAnsi="WORK SANS LIGHT ROMAN" w:cs="Arial"/>
          <w:color w:val="000000" w:themeColor="text1"/>
          <w:sz w:val="24"/>
          <w:szCs w:val="24"/>
          <w:lang w:val="es-CL"/>
        </w:rPr>
        <w:t>bailarines” (Cifuentes, 2007, p. 66). Los dichos de Bothka resonaron en las narraciones históricas de Yolanda Montecinos, quizás la figura más importante</w:t>
      </w:r>
      <w:r w:rsidR="000E39F9" w:rsidRPr="006C4BCC">
        <w:rPr>
          <w:rFonts w:ascii="WORK SANS LIGHT ROMAN" w:hAnsi="WORK SANS LIGHT ROMAN" w:cs="Arial"/>
          <w:color w:val="000000" w:themeColor="text1"/>
          <w:sz w:val="24"/>
          <w:szCs w:val="24"/>
          <w:lang w:val="es-CL"/>
        </w:rPr>
        <w:t xml:space="preserve"> respecto a los relatos que tenemos de este período</w:t>
      </w:r>
      <w:r w:rsidRPr="006C4BCC">
        <w:rPr>
          <w:rFonts w:ascii="WORK SANS LIGHT ROMAN" w:hAnsi="WORK SANS LIGHT ROMAN" w:cs="Arial"/>
          <w:color w:val="000000" w:themeColor="text1"/>
          <w:sz w:val="24"/>
          <w:szCs w:val="24"/>
          <w:lang w:val="es-CL"/>
        </w:rPr>
        <w:t xml:space="preserve">, junto </w:t>
      </w:r>
      <w:r w:rsidRPr="004A2F2C">
        <w:rPr>
          <w:rFonts w:ascii="WORK SANS LIGHT ROMAN" w:hAnsi="WORK SANS LIGHT ROMAN" w:cs="Arial"/>
          <w:sz w:val="24"/>
          <w:szCs w:val="24"/>
          <w:lang w:val="es-CL"/>
        </w:rPr>
        <w:t xml:space="preserve">a las pioneras investigaciones realizadas por Rodolfo Lenz desde los estudios folclóricos, Eugenio Pereira Salas desde la historia y Hans Ehrmann desde la crítica periodística, respecto a la construcción oficial de los relatos históricos de la danza chilena. En sus ensayos, “Historia del ballet en Chile” (1961), en </w:t>
      </w:r>
      <w:r w:rsidRPr="004A2F2C">
        <w:rPr>
          <w:rFonts w:ascii="WORK SANS LIGHT ROMAN" w:hAnsi="WORK SANS LIGHT ROMAN" w:cs="Arial"/>
          <w:i/>
          <w:iCs/>
          <w:sz w:val="24"/>
          <w:szCs w:val="24"/>
          <w:lang w:val="es-CL"/>
        </w:rPr>
        <w:t>Revista Musical Chilena</w:t>
      </w:r>
      <w:r w:rsidRPr="004A2F2C">
        <w:rPr>
          <w:rFonts w:ascii="WORK SANS LIGHT ROMAN" w:hAnsi="WORK SANS LIGHT ROMAN" w:cs="Arial"/>
          <w:sz w:val="24"/>
          <w:szCs w:val="24"/>
          <w:lang w:val="es-CL"/>
        </w:rPr>
        <w:t xml:space="preserve"> y “Mi experiencia como crítico de Ballet” (1967), en revista </w:t>
      </w:r>
      <w:r w:rsidRPr="004A2F2C">
        <w:rPr>
          <w:rFonts w:ascii="WORK SANS LIGHT ROMAN" w:hAnsi="WORK SANS LIGHT ROMAN" w:cs="Arial"/>
          <w:i/>
          <w:iCs/>
          <w:sz w:val="24"/>
          <w:szCs w:val="24"/>
          <w:lang w:val="es-CL"/>
        </w:rPr>
        <w:t>Aisthesis</w:t>
      </w:r>
      <w:r w:rsidRPr="004A2F2C">
        <w:rPr>
          <w:rFonts w:ascii="WORK SANS LIGHT ROMAN" w:hAnsi="WORK SANS LIGHT ROMAN" w:cs="Arial"/>
          <w:sz w:val="24"/>
          <w:szCs w:val="24"/>
          <w:lang w:val="es-CL"/>
        </w:rPr>
        <w:t xml:space="preserve">, Montecinos formuló la idea de que con anterioridad a la llegada de Kurt Jooss a Chile el año 1941 no existían academias que impartieran formación en danza o bailarines que conformaran grupos de danza establecidos en Chile. Sin pretender discutir en profundidad lo que plantea Montecinos a este respecto, vale la pena tener presente sus aseveraciones, que construyen en gran medida los juicios y relatos que configuran la historia de la danza en Chile hasta hoy. Esto permite levantar un cúmulo importante de preguntas que han acompañado los procesos investigativos dentro de la plataforma </w:t>
      </w:r>
      <w:r w:rsidRPr="004A2F2C">
        <w:rPr>
          <w:rFonts w:ascii="WORK SANS LIGHT ROMAN" w:hAnsi="WORK SANS LIGHT ROMAN" w:cs="Arial"/>
          <w:i/>
          <w:iCs/>
          <w:sz w:val="24"/>
          <w:szCs w:val="24"/>
          <w:lang w:val="es-CL"/>
        </w:rPr>
        <w:t>Proyecto Desenfoque</w:t>
      </w:r>
      <w:r w:rsidRPr="004A2F2C">
        <w:rPr>
          <w:rFonts w:ascii="WORK SANS LIGHT ROMAN" w:hAnsi="WORK SANS LIGHT ROMAN" w:cs="Arial"/>
          <w:sz w:val="24"/>
          <w:szCs w:val="24"/>
          <w:lang w:val="es-CL"/>
        </w:rPr>
        <w:t>. Por ejemplo: ¿Qué quiere decir Montecinos cuando se refiera a academias de danza establecidas?; ¿Por qué, en este contexto, habla de un trabajo duradero?; ¿En quiénes estaba pensando cuando refiere a este tipo de trabajo?; o ¿a qué se refiere cuando propone la idea de entablar un verdadero grupo profesional para la danza?. Da la impresión que Montecinos no tuvo en consideración o no le parecieron relevantes los principios artísticos y formativos</w:t>
      </w:r>
      <w:r w:rsidRPr="006C4BCC">
        <w:rPr>
          <w:rFonts w:ascii="WORK SANS LIGHT ROMAN" w:hAnsi="WORK SANS LIGHT ROMAN" w:cs="Arial"/>
          <w:color w:val="000000" w:themeColor="text1"/>
          <w:sz w:val="24"/>
          <w:szCs w:val="24"/>
          <w:lang w:val="es-CL"/>
        </w:rPr>
        <w:t xml:space="preserve"> de </w:t>
      </w:r>
      <w:r w:rsidR="000E39F9" w:rsidRPr="006C4BCC">
        <w:rPr>
          <w:rFonts w:ascii="WORK SANS LIGHT ROMAN" w:hAnsi="WORK SANS LIGHT ROMAN" w:cs="Arial"/>
          <w:color w:val="000000" w:themeColor="text1"/>
          <w:sz w:val="24"/>
          <w:szCs w:val="24"/>
          <w:lang w:val="es-CL"/>
        </w:rPr>
        <w:t xml:space="preserve">la </w:t>
      </w:r>
      <w:r w:rsidRPr="006C4BCC">
        <w:rPr>
          <w:rFonts w:ascii="WORK SANS LIGHT ROMAN" w:hAnsi="WORK SANS LIGHT ROMAN" w:cs="Arial"/>
          <w:color w:val="000000" w:themeColor="text1"/>
          <w:sz w:val="24"/>
          <w:szCs w:val="24"/>
          <w:lang w:val="es-CL"/>
        </w:rPr>
        <w:t xml:space="preserve">Danza </w:t>
      </w:r>
      <w:r w:rsidRPr="004A2F2C">
        <w:rPr>
          <w:rFonts w:ascii="WORK SANS LIGHT ROMAN" w:hAnsi="WORK SANS LIGHT ROMAN" w:cs="Arial"/>
          <w:sz w:val="24"/>
          <w:szCs w:val="24"/>
          <w:lang w:val="es-CL"/>
        </w:rPr>
        <w:t xml:space="preserve">Moderna Chilena, esto es, un grupo heterogéneo y transnacional de artistas que se vincularon con los movimientos de la </w:t>
      </w:r>
      <w:r w:rsidRPr="004A2F2C">
        <w:rPr>
          <w:rFonts w:ascii="WORK SANS LIGHT ROMAN" w:hAnsi="WORK SANS LIGHT ROMAN" w:cs="Arial"/>
          <w:i/>
          <w:iCs/>
          <w:sz w:val="24"/>
          <w:szCs w:val="24"/>
          <w:lang w:val="es-CL"/>
        </w:rPr>
        <w:t>danza libre</w:t>
      </w:r>
      <w:r w:rsidRPr="004A2F2C">
        <w:rPr>
          <w:rFonts w:ascii="WORK SANS LIGHT ROMAN" w:hAnsi="WORK SANS LIGHT ROMAN" w:cs="Arial"/>
          <w:sz w:val="24"/>
          <w:szCs w:val="24"/>
          <w:lang w:val="es-CL"/>
        </w:rPr>
        <w:t xml:space="preserve">, el </w:t>
      </w:r>
      <w:r w:rsidRPr="004A2F2C">
        <w:rPr>
          <w:rFonts w:ascii="WORK SANS LIGHT ROMAN" w:hAnsi="WORK SANS LIGHT ROMAN" w:cs="Arial"/>
          <w:i/>
          <w:iCs/>
          <w:sz w:val="24"/>
          <w:szCs w:val="24"/>
          <w:lang w:val="es-CL"/>
        </w:rPr>
        <w:t>exotismo/orientalismo en danza</w:t>
      </w:r>
      <w:r w:rsidRPr="004A2F2C">
        <w:rPr>
          <w:rFonts w:ascii="WORK SANS LIGHT ROMAN" w:hAnsi="WORK SANS LIGHT ROMAN" w:cs="Arial"/>
          <w:sz w:val="24"/>
          <w:szCs w:val="24"/>
          <w:lang w:val="es-CL"/>
        </w:rPr>
        <w:t xml:space="preserve"> y al </w:t>
      </w:r>
      <w:r w:rsidRPr="004A2F2C">
        <w:rPr>
          <w:rFonts w:ascii="WORK SANS LIGHT ROMAN" w:hAnsi="WORK SANS LIGHT ROMAN" w:cs="Arial"/>
          <w:i/>
          <w:iCs/>
          <w:sz w:val="24"/>
          <w:szCs w:val="24"/>
          <w:lang w:val="es-CL"/>
        </w:rPr>
        <w:t>Ausdruckstanz</w:t>
      </w:r>
      <w:r w:rsidRPr="004A2F2C">
        <w:rPr>
          <w:rFonts w:ascii="WORK SANS LIGHT ROMAN" w:hAnsi="WORK SANS LIGHT ROMAN" w:cs="Arial"/>
          <w:sz w:val="24"/>
          <w:szCs w:val="24"/>
          <w:lang w:val="es-CL"/>
        </w:rPr>
        <w:t xml:space="preserve">, conformando un grupo de estilos pioneros y decisivos en la configuración de una identidad de la </w:t>
      </w:r>
      <w:r w:rsidRPr="004A2F2C">
        <w:rPr>
          <w:rFonts w:ascii="WORK SANS LIGHT ROMAN" w:hAnsi="WORK SANS LIGHT ROMAN" w:cs="Arial"/>
          <w:sz w:val="24"/>
          <w:szCs w:val="24"/>
          <w:lang w:val="es-CL"/>
        </w:rPr>
        <w:lastRenderedPageBreak/>
        <w:t>danza chilena con anterioridad a la primera visita del Ballet Jooss</w:t>
      </w:r>
      <w:r w:rsidRPr="004A2F2C">
        <w:rPr>
          <w:rFonts w:ascii="WORK SANS LIGHT ROMAN" w:hAnsi="WORK SANS LIGHT ROMAN" w:cs="Arial"/>
          <w:sz w:val="24"/>
          <w:szCs w:val="24"/>
          <w:vertAlign w:val="superscript"/>
          <w:lang w:val="es-CL"/>
        </w:rPr>
        <w:footnoteReference w:id="7"/>
      </w:r>
      <w:r w:rsidRPr="004A2F2C">
        <w:rPr>
          <w:rFonts w:ascii="WORK SANS LIGHT ROMAN" w:hAnsi="WORK SANS LIGHT ROMAN" w:cs="Arial"/>
          <w:sz w:val="24"/>
          <w:szCs w:val="24"/>
          <w:lang w:val="es-CL"/>
        </w:rPr>
        <w:t>. Y, finalmente, resulta llamativo que ningún relato histórico de la danza chilena haya incorporado a la imagen fotográfica como elemento articular de sus narraciones; a lo sumo, se anexan imágenes, más no se utilizan como referentes articuladoras de los relatos historiográficos. En ello, resulta fundamental desplegar preguntas y analizar las fotografías de la Danza Moderna teniendo en consideración perspectivas desde el qué, así como desde cómo las imágenes fotográficas pueden fundamentar, articular y complementar lo que se escribe respecto a la Danza Moderna en Chile y todo el Cono Sur Latinoamericano. Así, por ejemplo, ¿qué se retrata en una imagen fotográfica?; ¿cómo una imagen de danza, fijada fotográficamente, puede proyectar movimientos y desprender interpretaciones particulares que expandan los relatos históricos de la danza chilena dentro de un periodo no investigado aún?. Desde todas estas preguntas, poner atención y hacer uso de la fotografía con fines de investigación historiográfica para la danza chilena debe entenderse y practicarse como una vivencia en movimiento en la cual el ojo concentrado del investigador desplaza una posible superficialidad de la imagen con el objetivo de percibir la experiencia, en términos de una espacio-temporalidad pasada, del fotografiar. En ello, la fotografía que se observa se transforma en la vivencia del fotografiar y, con ella, en la historia del fotografiar del artista que ejecutó el tiro fotográfico, tanto en su fabricación como en el manejo técnico y compositivo. De este modo la práctica de fotografiar adquiere s</w:t>
      </w:r>
      <w:r w:rsidRPr="006C4BCC">
        <w:rPr>
          <w:rFonts w:ascii="WORK SANS LIGHT ROMAN" w:hAnsi="WORK SANS LIGHT ROMAN" w:cs="Arial"/>
          <w:color w:val="000000" w:themeColor="text1"/>
          <w:sz w:val="24"/>
          <w:szCs w:val="24"/>
          <w:lang w:val="es-CL"/>
        </w:rPr>
        <w:t>u propio lugar en el proceso de la elaboración de una narración historiográfica. De</w:t>
      </w:r>
      <w:r w:rsidR="006C4BCC" w:rsidRPr="006C4BCC">
        <w:rPr>
          <w:rFonts w:ascii="WORK SANS LIGHT ROMAN" w:hAnsi="WORK SANS LIGHT ROMAN" w:cs="Arial"/>
          <w:color w:val="000000" w:themeColor="text1"/>
          <w:sz w:val="24"/>
          <w:szCs w:val="24"/>
          <w:lang w:val="es-CL"/>
        </w:rPr>
        <w:t xml:space="preserve"> </w:t>
      </w:r>
      <w:r w:rsidR="003B242B" w:rsidRPr="006C4BCC">
        <w:rPr>
          <w:rFonts w:ascii="WORK SANS LIGHT ROMAN" w:hAnsi="WORK SANS LIGHT ROMAN" w:cs="Arial"/>
          <w:color w:val="000000" w:themeColor="text1"/>
          <w:sz w:val="24"/>
          <w:szCs w:val="24"/>
          <w:lang w:val="es-CL"/>
        </w:rPr>
        <w:t xml:space="preserve">lo anterior </w:t>
      </w:r>
      <w:r w:rsidRPr="006C4BCC">
        <w:rPr>
          <w:rFonts w:ascii="WORK SANS LIGHT ROMAN" w:hAnsi="WORK SANS LIGHT ROMAN" w:cs="Arial"/>
          <w:color w:val="000000" w:themeColor="text1"/>
          <w:sz w:val="24"/>
          <w:szCs w:val="24"/>
          <w:lang w:val="es-CL"/>
        </w:rPr>
        <w:t xml:space="preserve">se desprende la necesidad de abordar aspectos de la técnica y de la materialidad fotográfica, así como de lo referido a la técnica dancística, el cuerpo representado, sus entrelazamiento creativos, contextos socio-culturales y la perspectiva de quien tomó la imagen fotográfica, así de quien la especta. Teniendo presente lo anterior y rescatando en parte los legajos mecanografiados —aún no publicados— de la investigadora de la danza originaria de </w:t>
      </w:r>
      <w:r w:rsidR="003B242B" w:rsidRPr="006C4BCC">
        <w:rPr>
          <w:rFonts w:ascii="WORK SANS LIGHT ROMAN" w:hAnsi="WORK SANS LIGHT ROMAN" w:cs="Arial"/>
          <w:color w:val="000000" w:themeColor="text1"/>
          <w:sz w:val="24"/>
          <w:szCs w:val="24"/>
          <w:lang w:val="es-CL"/>
        </w:rPr>
        <w:t>Polonia</w:t>
      </w:r>
      <w:r w:rsidRPr="006C4BCC">
        <w:rPr>
          <w:rFonts w:ascii="WORK SANS LIGHT ROMAN" w:hAnsi="WORK SANS LIGHT ROMAN" w:cs="Arial"/>
          <w:color w:val="000000" w:themeColor="text1"/>
          <w:sz w:val="24"/>
          <w:szCs w:val="24"/>
          <w:lang w:val="es-CL"/>
        </w:rPr>
        <w:t xml:space="preserve">, pero </w:t>
      </w:r>
      <w:r w:rsidRPr="004A2F2C">
        <w:rPr>
          <w:rFonts w:ascii="WORK SANS LIGHT ROMAN" w:hAnsi="WORK SANS LIGHT ROMAN" w:cs="Arial"/>
          <w:sz w:val="24"/>
          <w:szCs w:val="24"/>
          <w:lang w:val="es-CL"/>
        </w:rPr>
        <w:t xml:space="preserve">establecida </w:t>
      </w:r>
      <w:r w:rsidR="003B242B">
        <w:rPr>
          <w:rFonts w:ascii="WORK SANS LIGHT ROMAN" w:hAnsi="WORK SANS LIGHT ROMAN" w:cs="Arial"/>
          <w:sz w:val="24"/>
          <w:szCs w:val="24"/>
          <w:lang w:val="es-CL"/>
        </w:rPr>
        <w:t xml:space="preserve">desde la década </w:t>
      </w:r>
      <w:r w:rsidR="003B242B">
        <w:rPr>
          <w:rFonts w:ascii="WORK SANS LIGHT ROMAN" w:hAnsi="WORK SANS LIGHT ROMAN" w:cs="Arial"/>
          <w:sz w:val="24"/>
          <w:szCs w:val="24"/>
          <w:lang w:val="es-CL"/>
        </w:rPr>
        <w:lastRenderedPageBreak/>
        <w:t xml:space="preserve">del cuarenta </w:t>
      </w:r>
      <w:r w:rsidRPr="004A2F2C">
        <w:rPr>
          <w:rFonts w:ascii="WORK SANS LIGHT ROMAN" w:hAnsi="WORK SANS LIGHT ROMAN" w:cs="Arial"/>
          <w:sz w:val="24"/>
          <w:szCs w:val="24"/>
          <w:lang w:val="es-CL"/>
        </w:rPr>
        <w:t xml:space="preserve">del siglo XX en el Teatro Municipal de Santiago, Claire Robilant, ha parecido </w:t>
      </w:r>
      <w:r w:rsidRPr="006C4BCC">
        <w:rPr>
          <w:rFonts w:ascii="WORK SANS LIGHT ROMAN" w:hAnsi="WORK SANS LIGHT ROMAN" w:cs="Arial"/>
          <w:color w:val="000000" w:themeColor="text1"/>
          <w:sz w:val="24"/>
          <w:szCs w:val="24"/>
          <w:lang w:val="es-CL"/>
        </w:rPr>
        <w:t xml:space="preserve">urgente y necesario plantear revisitar y poner en valor lo que se ha ido denominando </w:t>
      </w:r>
      <w:r w:rsidR="003B242B" w:rsidRPr="006C4BCC">
        <w:rPr>
          <w:rFonts w:ascii="WORK SANS LIGHT ROMAN" w:hAnsi="WORK SANS LIGHT ROMAN" w:cs="Arial"/>
          <w:color w:val="000000" w:themeColor="text1"/>
          <w:sz w:val="24"/>
          <w:szCs w:val="24"/>
          <w:lang w:val="es-CL"/>
        </w:rPr>
        <w:t xml:space="preserve">como </w:t>
      </w:r>
      <w:r w:rsidRPr="006C4BCC">
        <w:rPr>
          <w:rFonts w:ascii="WORK SANS LIGHT ROMAN" w:hAnsi="WORK SANS LIGHT ROMAN" w:cs="Arial"/>
          <w:color w:val="000000" w:themeColor="text1"/>
          <w:sz w:val="24"/>
          <w:szCs w:val="24"/>
          <w:lang w:val="es-CL"/>
        </w:rPr>
        <w:t>Danza Moderna en Chile, bajo el entendido que este movimiento y sus estilos son parte pionera y decisiva de una parte de la identidad de la Danza Chilena</w:t>
      </w:r>
      <w:r w:rsidR="003B242B" w:rsidRPr="006C4BCC">
        <w:rPr>
          <w:rFonts w:ascii="WORK SANS LIGHT ROMAN" w:hAnsi="WORK SANS LIGHT ROMAN" w:cs="Arial"/>
          <w:color w:val="000000" w:themeColor="text1"/>
          <w:sz w:val="24"/>
          <w:szCs w:val="24"/>
          <w:lang w:val="es-CL"/>
        </w:rPr>
        <w:t xml:space="preserve"> y de gran parte de la danza profesional en el Cono Sur Latinoamericano</w:t>
      </w:r>
      <w:r w:rsidRPr="006C4BCC">
        <w:rPr>
          <w:rFonts w:ascii="WORK SANS LIGHT ROMAN" w:hAnsi="WORK SANS LIGHT ROMAN" w:cs="Arial"/>
          <w:color w:val="000000" w:themeColor="text1"/>
          <w:sz w:val="24"/>
          <w:szCs w:val="24"/>
          <w:lang w:val="es-CL"/>
        </w:rPr>
        <w:t xml:space="preserve">. Aquí confluyen los estilos que se desmarcaron de la tradición del Ballet, adoptando tratamientos del cuerpo en movimiento que han sido descritos como </w:t>
      </w:r>
      <w:r w:rsidRPr="006C4BCC">
        <w:rPr>
          <w:rFonts w:ascii="WORK SANS LIGHT ROMAN" w:hAnsi="WORK SANS LIGHT ROMAN" w:cs="Arial"/>
          <w:i/>
          <w:iCs/>
          <w:color w:val="000000" w:themeColor="text1"/>
          <w:sz w:val="24"/>
          <w:szCs w:val="24"/>
          <w:lang w:val="es-CL"/>
        </w:rPr>
        <w:t>danza libre</w:t>
      </w:r>
      <w:r w:rsidRPr="006C4BCC">
        <w:rPr>
          <w:rFonts w:ascii="WORK SANS LIGHT ROMAN" w:hAnsi="WORK SANS LIGHT ROMAN" w:cs="Arial"/>
          <w:color w:val="000000" w:themeColor="text1"/>
          <w:sz w:val="24"/>
          <w:szCs w:val="24"/>
          <w:lang w:val="es-CL"/>
        </w:rPr>
        <w:t xml:space="preserve">, </w:t>
      </w:r>
      <w:r w:rsidRPr="006C4BCC">
        <w:rPr>
          <w:rFonts w:ascii="WORK SANS LIGHT ROMAN" w:hAnsi="WORK SANS LIGHT ROMAN" w:cs="Arial"/>
          <w:i/>
          <w:iCs/>
          <w:color w:val="000000" w:themeColor="text1"/>
          <w:sz w:val="24"/>
          <w:szCs w:val="24"/>
          <w:lang w:val="es-CL"/>
        </w:rPr>
        <w:t>exotismo/orientalismo en danza</w:t>
      </w:r>
      <w:r w:rsidRPr="006C4BCC">
        <w:rPr>
          <w:rFonts w:ascii="WORK SANS LIGHT ROMAN" w:hAnsi="WORK SANS LIGHT ROMAN" w:cs="Arial"/>
          <w:color w:val="000000" w:themeColor="text1"/>
          <w:sz w:val="24"/>
          <w:szCs w:val="24"/>
          <w:lang w:val="es-CL"/>
        </w:rPr>
        <w:t xml:space="preserve"> y </w:t>
      </w:r>
      <w:r w:rsidRPr="006C4BCC">
        <w:rPr>
          <w:rFonts w:ascii="WORK SANS LIGHT ROMAN" w:hAnsi="WORK SANS LIGHT ROMAN" w:cs="Arial"/>
          <w:i/>
          <w:iCs/>
          <w:color w:val="000000" w:themeColor="text1"/>
          <w:sz w:val="24"/>
          <w:szCs w:val="24"/>
          <w:lang w:val="es-CL"/>
        </w:rPr>
        <w:t>danza expresionista</w:t>
      </w:r>
      <w:r w:rsidRPr="006C4BCC">
        <w:rPr>
          <w:rFonts w:ascii="WORK SANS LIGHT ROMAN" w:hAnsi="WORK SANS LIGHT ROMAN" w:cs="Arial"/>
          <w:color w:val="000000" w:themeColor="text1"/>
          <w:sz w:val="24"/>
          <w:szCs w:val="24"/>
          <w:lang w:val="es-CL"/>
        </w:rPr>
        <w:t xml:space="preserve"> (en alemán </w:t>
      </w:r>
      <w:r w:rsidRPr="006C4BCC">
        <w:rPr>
          <w:rFonts w:ascii="WORK SANS LIGHT ROMAN" w:hAnsi="WORK SANS LIGHT ROMAN" w:cs="Arial"/>
          <w:i/>
          <w:iCs/>
          <w:color w:val="000000" w:themeColor="text1"/>
          <w:sz w:val="24"/>
          <w:szCs w:val="24"/>
          <w:lang w:val="es-CL"/>
        </w:rPr>
        <w:t>Ausdruckstanz</w:t>
      </w:r>
      <w:r w:rsidRPr="006C4BCC">
        <w:rPr>
          <w:rFonts w:ascii="WORK SANS LIGHT ROMAN" w:hAnsi="WORK SANS LIGHT ROMAN" w:cs="Arial"/>
          <w:color w:val="000000" w:themeColor="text1"/>
          <w:sz w:val="24"/>
          <w:szCs w:val="24"/>
          <w:lang w:val="es-CL"/>
        </w:rPr>
        <w:t xml:space="preserve"> y que Andrée Haas llamó como “danza teatral”</w:t>
      </w:r>
      <w:r w:rsidRPr="006C4BCC">
        <w:rPr>
          <w:rFonts w:ascii="WORK SANS LIGHT ROMAN" w:hAnsi="WORK SANS LIGHT ROMAN" w:cs="Arial"/>
          <w:color w:val="000000" w:themeColor="text1"/>
          <w:sz w:val="24"/>
          <w:szCs w:val="24"/>
          <w:vertAlign w:val="superscript"/>
          <w:lang w:val="es-CL"/>
        </w:rPr>
        <w:footnoteReference w:id="8"/>
      </w:r>
      <w:r w:rsidRPr="006C4BCC">
        <w:rPr>
          <w:rFonts w:ascii="WORK SANS LIGHT ROMAN" w:hAnsi="WORK SANS LIGHT ROMAN" w:cs="Arial"/>
          <w:color w:val="000000" w:themeColor="text1"/>
          <w:sz w:val="24"/>
          <w:szCs w:val="24"/>
          <w:lang w:val="es-CL"/>
        </w:rPr>
        <w:t xml:space="preserve"> [1945, p. 19]). A propósito de este movimiento y sus estilos de la Danza Moderna en Chile, en colaboración colectiva </w:t>
      </w:r>
      <w:r w:rsidR="003B242B" w:rsidRPr="006C4BCC">
        <w:rPr>
          <w:rFonts w:ascii="WORK SANS LIGHT ROMAN" w:hAnsi="WORK SANS LIGHT ROMAN" w:cs="Arial"/>
          <w:color w:val="000000" w:themeColor="text1"/>
          <w:sz w:val="24"/>
          <w:szCs w:val="24"/>
          <w:lang w:val="es-CL"/>
        </w:rPr>
        <w:t xml:space="preserve">con Sofía Muñoz Carneiro </w:t>
      </w:r>
      <w:r w:rsidRPr="006C4BCC">
        <w:rPr>
          <w:rFonts w:ascii="WORK SANS LIGHT ROMAN" w:hAnsi="WORK SANS LIGHT ROMAN" w:cs="Arial"/>
          <w:color w:val="000000" w:themeColor="text1"/>
          <w:sz w:val="24"/>
          <w:szCs w:val="24"/>
          <w:lang w:val="es-CL"/>
        </w:rPr>
        <w:t>al interior de la plataforma investigativa</w:t>
      </w:r>
      <w:r w:rsidR="003B242B" w:rsidRPr="006C4BCC">
        <w:rPr>
          <w:rFonts w:ascii="WORK SANS LIGHT ROMAN" w:hAnsi="WORK SANS LIGHT ROMAN" w:cs="Arial"/>
          <w:color w:val="000000" w:themeColor="text1"/>
          <w:sz w:val="24"/>
          <w:szCs w:val="24"/>
          <w:lang w:val="es-CL"/>
        </w:rPr>
        <w:t xml:space="preserve"> Proyecto Desenfoque</w:t>
      </w:r>
      <w:r w:rsidRPr="006C4BCC">
        <w:rPr>
          <w:rFonts w:ascii="WORK SANS LIGHT ROMAN" w:hAnsi="WORK SANS LIGHT ROMAN" w:cs="Arial"/>
          <w:color w:val="000000" w:themeColor="text1"/>
          <w:sz w:val="24"/>
          <w:szCs w:val="24"/>
          <w:lang w:val="es-CL"/>
        </w:rPr>
        <w:t xml:space="preserve">, se generó </w:t>
      </w:r>
      <w:r w:rsidRPr="004A2F2C">
        <w:rPr>
          <w:rFonts w:ascii="WORK SANS LIGHT ROMAN" w:hAnsi="WORK SANS LIGHT ROMAN" w:cs="Arial"/>
          <w:sz w:val="24"/>
          <w:szCs w:val="24"/>
          <w:lang w:val="es-CL"/>
        </w:rPr>
        <w:t xml:space="preserve">el artículo titulado “Peripheralisation within the periphery. Visual traces of Transnational Modern Dance Histories in Chile” (publicado en el libro </w:t>
      </w:r>
      <w:r w:rsidRPr="004A2F2C">
        <w:rPr>
          <w:rFonts w:ascii="WORK SANS LIGHT ROMAN" w:hAnsi="WORK SANS LIGHT ROMAN" w:cs="Arial"/>
          <w:i/>
          <w:iCs/>
          <w:sz w:val="24"/>
          <w:szCs w:val="24"/>
          <w:lang w:val="es-CL"/>
        </w:rPr>
        <w:t>Moderner Tanz – Revisited</w:t>
      </w:r>
      <w:r w:rsidRPr="004A2F2C">
        <w:rPr>
          <w:rFonts w:ascii="WORK SANS LIGHT ROMAN" w:hAnsi="WORK SANS LIGHT ROMAN" w:cs="Arial"/>
          <w:sz w:val="24"/>
          <w:szCs w:val="24"/>
          <w:lang w:val="es-CL"/>
        </w:rPr>
        <w:t xml:space="preserve">, 2025; en el que se propone la idea de un cambio de perspectiva a la hora de abordar la Danza Moderna, toda vez que aquello que ha sido nombrado como “periferia” es el resultado de una concepción centralista, hegemónica y uni-direccional. Por el contrario, la propuesta sostiene que lo denominado como Danza Moderna se configuró desde un proceso de profundo y complejo enredamiento artístico-social desplegado en experiencias de la migración (viajes de exilio, desvíos producto de diversas búsquedas de mejor vida), así como de estadías de formación (de diversas/os bailarinas en Suiza o Alemania) enmarcados en procesos dolorosos de colonización y guerra. En dicha publicación se introduce el concepto de </w:t>
      </w:r>
      <w:r w:rsidRPr="004A2F2C">
        <w:rPr>
          <w:rFonts w:ascii="WORK SANS LIGHT ROMAN" w:hAnsi="WORK SANS LIGHT ROMAN" w:cs="Arial"/>
          <w:i/>
          <w:iCs/>
          <w:sz w:val="24"/>
          <w:szCs w:val="24"/>
          <w:lang w:val="es-CL"/>
        </w:rPr>
        <w:t>revisitado</w:t>
      </w:r>
      <w:r w:rsidRPr="004A2F2C">
        <w:rPr>
          <w:rFonts w:ascii="WORK SANS LIGHT ROMAN" w:hAnsi="WORK SANS LIGHT ROMAN" w:cs="Arial"/>
          <w:sz w:val="24"/>
          <w:szCs w:val="24"/>
          <w:lang w:val="es-CL"/>
        </w:rPr>
        <w:t xml:space="preserve"> para denotar un gesto y una metodología clave en torno a la necesidad de volver a pensar y poner en circulación una discusión crítica respecto a los modos con los que se presenta el canon de la Danza Moderna</w:t>
      </w:r>
      <w:r w:rsidRPr="004A2F2C">
        <w:rPr>
          <w:rFonts w:ascii="WORK SANS LIGHT ROMAN" w:hAnsi="WORK SANS LIGHT ROMAN" w:cs="Arial"/>
          <w:sz w:val="24"/>
          <w:szCs w:val="24"/>
          <w:vertAlign w:val="superscript"/>
          <w:lang w:val="es-CL"/>
        </w:rPr>
        <w:footnoteReference w:id="9"/>
      </w:r>
      <w:r w:rsidRPr="004A2F2C">
        <w:rPr>
          <w:rFonts w:ascii="WORK SANS LIGHT ROMAN" w:hAnsi="WORK SANS LIGHT ROMAN" w:cs="Arial"/>
          <w:sz w:val="24"/>
          <w:szCs w:val="24"/>
          <w:lang w:val="es-CL"/>
        </w:rPr>
        <w:t xml:space="preserve">. Revisitar, desde esta perspectiva metodológica, implica amplificar el ojo crítico respecto al modo en que se construyó la Danza Moderna en Europa, toda vez que este movimiento dancístico </w:t>
      </w:r>
      <w:r w:rsidRPr="004A2F2C">
        <w:rPr>
          <w:rFonts w:ascii="WORK SANS LIGHT ROMAN" w:hAnsi="WORK SANS LIGHT ROMAN" w:cs="Arial"/>
          <w:sz w:val="24"/>
          <w:szCs w:val="24"/>
          <w:lang w:val="es-CL"/>
        </w:rPr>
        <w:lastRenderedPageBreak/>
        <w:t>se configuró en el marco de procesos coloniales y de guerras que, a la par de procesos de explotación de las materias primas, robos y abusos claramente demostrados, propiciaron un intenso y profundo entretejido artístico que fundamentó la revolución creativa con la que se cimenta la Danza Moderna europea. Dicho de otro modo, dentro de los pilares de estilos como la danza libre, el exotismo/orientalismo en danza y el expresionismo en danza en Europa se “entretejen” (</w:t>
      </w:r>
      <w:r w:rsidRPr="004A2F2C">
        <w:rPr>
          <w:rFonts w:ascii="WORK SANS LIGHT ROMAN" w:hAnsi="WORK SANS LIGHT ROMAN" w:cs="Arial"/>
          <w:i/>
          <w:iCs/>
          <w:sz w:val="24"/>
          <w:szCs w:val="24"/>
          <w:lang w:val="es-CL"/>
        </w:rPr>
        <w:t>Interweaving</w:t>
      </w:r>
      <w:r w:rsidRPr="004A2F2C">
        <w:rPr>
          <w:rFonts w:ascii="WORK SANS LIGHT ROMAN" w:hAnsi="WORK SANS LIGHT ROMAN" w:cs="Arial"/>
          <w:sz w:val="24"/>
          <w:szCs w:val="24"/>
          <w:lang w:val="es-CL"/>
        </w:rPr>
        <w:t xml:space="preserve">, Brandstetter/Egert/Hartung, 2019) y “enmarañan” (Barad, 2026) un gran número de artistas/creadores, experiencias del exilio y formativas en todo el Cono Sur Latinoamericano (así como en otras partes del mundo) que retroalimentaron decisivamente a la Danza Moderna </w:t>
      </w:r>
      <w:r w:rsidRPr="006C4BCC">
        <w:rPr>
          <w:rFonts w:ascii="WORK SANS LIGHT ROMAN" w:hAnsi="WORK SANS LIGHT ROMAN" w:cs="Arial"/>
          <w:color w:val="000000" w:themeColor="text1"/>
          <w:sz w:val="24"/>
          <w:szCs w:val="24"/>
          <w:lang w:val="es-CL"/>
        </w:rPr>
        <w:t>europea</w:t>
      </w:r>
      <w:r w:rsidR="003B242B" w:rsidRPr="006C4BCC">
        <w:rPr>
          <w:rFonts w:ascii="WORK SANS LIGHT ROMAN" w:hAnsi="WORK SANS LIGHT ROMAN" w:cs="Arial"/>
          <w:color w:val="000000" w:themeColor="text1"/>
          <w:sz w:val="24"/>
          <w:szCs w:val="24"/>
          <w:lang w:val="es-CL"/>
        </w:rPr>
        <w:t xml:space="preserve"> y viceversa, despliegan imaginarios en el Sur del Mundo</w:t>
      </w:r>
      <w:r w:rsidRPr="006C4BCC">
        <w:rPr>
          <w:rFonts w:ascii="WORK SANS LIGHT ROMAN" w:hAnsi="WORK SANS LIGHT ROMAN" w:cs="Arial"/>
          <w:color w:val="000000" w:themeColor="text1"/>
          <w:sz w:val="24"/>
          <w:szCs w:val="24"/>
          <w:lang w:val="es-CL"/>
        </w:rPr>
        <w:t xml:space="preserve">. A </w:t>
      </w:r>
      <w:r w:rsidRPr="004A2F2C">
        <w:rPr>
          <w:rFonts w:ascii="WORK SANS LIGHT ROMAN" w:hAnsi="WORK SANS LIGHT ROMAN" w:cs="Arial"/>
          <w:sz w:val="24"/>
          <w:szCs w:val="24"/>
          <w:lang w:val="es-CL"/>
        </w:rPr>
        <w:t xml:space="preserve">estos procesos, José Luís Reynoso los ha descrito bajo la noción de “transnational nationalism” en su libro </w:t>
      </w:r>
      <w:r w:rsidRPr="004A2F2C">
        <w:rPr>
          <w:rFonts w:ascii="WORK SANS LIGHT ROMAN" w:hAnsi="WORK SANS LIGHT ROMAN" w:cs="Arial"/>
          <w:i/>
          <w:iCs/>
          <w:sz w:val="24"/>
          <w:szCs w:val="24"/>
          <w:lang w:val="es-CL"/>
        </w:rPr>
        <w:t>Dancing Mestizo Modernisms</w:t>
      </w:r>
      <w:r w:rsidRPr="004A2F2C">
        <w:rPr>
          <w:rFonts w:ascii="WORK SANS LIGHT ROMAN" w:hAnsi="WORK SANS LIGHT ROMAN" w:cs="Arial"/>
          <w:sz w:val="24"/>
          <w:szCs w:val="24"/>
          <w:lang w:val="es-CL"/>
        </w:rPr>
        <w:t xml:space="preserve"> (2023) para México, preguntándose: ¿cómo las influencias internacionales se localizan en respuesta a condiciones de tiempo y lugar específicas?. A diferencia de Reynoso, se sostiene que la configuración de la Danza Moderna en Chile (y gran parte del Cono Sur Latinoamericano) se produjo, lejos de meras influencias</w:t>
      </w:r>
      <w:r w:rsidRPr="004A2F2C">
        <w:rPr>
          <w:rFonts w:ascii="WORK SANS LIGHT ROMAN" w:hAnsi="WORK SANS LIGHT ROMAN" w:cs="Arial"/>
          <w:sz w:val="24"/>
          <w:szCs w:val="24"/>
          <w:vertAlign w:val="superscript"/>
          <w:lang w:val="es-CL"/>
        </w:rPr>
        <w:footnoteReference w:id="10"/>
      </w:r>
      <w:r w:rsidRPr="004A2F2C">
        <w:rPr>
          <w:rFonts w:ascii="WORK SANS LIGHT ROMAN" w:hAnsi="WORK SANS LIGHT ROMAN" w:cs="Arial"/>
          <w:sz w:val="24"/>
          <w:szCs w:val="24"/>
          <w:lang w:val="es-CL"/>
        </w:rPr>
        <w:t xml:space="preserve">, desplegándose en procesos de profundos enmarañamientos artístico-sociales que, sin duda, dialogaron con nacionalismos transnacionales y un sinfín de otras aristas que se deben seguir investigando. De ello se desprende el gesto y la metodología de revisitar la Danza Moderna, como lo han planteado Miriam Althammer, Anja K. Arend y Eike Wittrock, levantando la siguiente pregunta: “¿nuestro desafío ahora consiste en narrar la circulación de métodos e ideas plasmadas [por agentes de la Danza Moderna] en la realidad entre países y continentes?” (2025, p. 39). La narración de la circulación de la que aquí se habla, enhorabuena, no surge únicamente de una re-visitación desde el norte, lo que ha permitido desprenderse de una definición hegemónica, a favor de </w:t>
      </w:r>
      <w:r w:rsidRPr="006C4BCC">
        <w:rPr>
          <w:rFonts w:ascii="WORK SANS LIGHT ROMAN" w:hAnsi="WORK SANS LIGHT ROMAN" w:cs="Arial"/>
          <w:color w:val="000000" w:themeColor="text1"/>
          <w:sz w:val="24"/>
          <w:szCs w:val="24"/>
          <w:lang w:val="es-CL"/>
        </w:rPr>
        <w:t xml:space="preserve">diversificaciones plurales y transnacionales que co-construyen </w:t>
      </w:r>
      <w:r w:rsidR="003B242B" w:rsidRPr="006C4BCC">
        <w:rPr>
          <w:rFonts w:ascii="WORK SANS LIGHT ROMAN" w:hAnsi="WORK SANS LIGHT ROMAN" w:cs="Arial"/>
          <w:color w:val="000000" w:themeColor="text1"/>
          <w:sz w:val="24"/>
          <w:szCs w:val="24"/>
          <w:lang w:val="es-CL"/>
        </w:rPr>
        <w:t>una perspectiva situada de</w:t>
      </w:r>
      <w:r w:rsidRPr="006C4BCC">
        <w:rPr>
          <w:rFonts w:ascii="WORK SANS LIGHT ROMAN" w:hAnsi="WORK SANS LIGHT ROMAN" w:cs="Arial"/>
          <w:color w:val="000000" w:themeColor="text1"/>
          <w:sz w:val="24"/>
          <w:szCs w:val="24"/>
          <w:lang w:val="es-CL"/>
        </w:rPr>
        <w:t xml:space="preserve"> </w:t>
      </w:r>
      <w:r w:rsidRPr="004A2F2C">
        <w:rPr>
          <w:rFonts w:ascii="WORK SANS LIGHT ROMAN" w:hAnsi="WORK SANS LIGHT ROMAN" w:cs="Arial"/>
          <w:sz w:val="24"/>
          <w:szCs w:val="24"/>
          <w:lang w:val="es-CL"/>
        </w:rPr>
        <w:t>la Danza Moderna.</w:t>
      </w:r>
    </w:p>
    <w:p w14:paraId="49A5EF71" w14:textId="77777777" w:rsidR="00A74FC8" w:rsidRDefault="00A74FC8" w:rsidP="00A74FC8">
      <w:pPr>
        <w:spacing w:line="360" w:lineRule="auto"/>
        <w:ind w:left="567" w:right="669" w:firstLine="567"/>
        <w:jc w:val="both"/>
        <w:rPr>
          <w:rFonts w:ascii="WORK SANS LIGHT ROMAN" w:hAnsi="WORK SANS LIGHT ROMAN" w:cs="Arial"/>
          <w:sz w:val="11"/>
          <w:szCs w:val="11"/>
          <w:lang w:val="es-CL"/>
        </w:rPr>
      </w:pPr>
    </w:p>
    <w:p w14:paraId="3C87F02D" w14:textId="77777777" w:rsidR="002C7388" w:rsidRPr="00076B1B" w:rsidRDefault="002C7388" w:rsidP="00A74FC8">
      <w:pPr>
        <w:spacing w:line="360" w:lineRule="auto"/>
        <w:ind w:left="567" w:right="669" w:firstLine="567"/>
        <w:jc w:val="both"/>
        <w:rPr>
          <w:rFonts w:ascii="WORK SANS LIGHT ROMAN" w:hAnsi="WORK SANS LIGHT ROMAN" w:cs="Arial"/>
          <w:sz w:val="11"/>
          <w:szCs w:val="11"/>
          <w:lang w:val="es-CL"/>
        </w:rPr>
      </w:pPr>
    </w:p>
    <w:p w14:paraId="28C12EB9" w14:textId="7209CDDB" w:rsidR="004A2F2C" w:rsidRPr="004A2F2C" w:rsidRDefault="00A74FC8" w:rsidP="00A74FC8">
      <w:pPr>
        <w:spacing w:line="360" w:lineRule="auto"/>
        <w:ind w:left="567" w:right="669" w:firstLine="567"/>
        <w:jc w:val="both"/>
        <w:rPr>
          <w:rFonts w:ascii="WORK SANS LIGHT ROMAN" w:hAnsi="WORK SANS LIGHT ROMAN" w:cs="Arial"/>
          <w:sz w:val="24"/>
          <w:szCs w:val="24"/>
          <w:lang w:val="es-CL"/>
        </w:rPr>
      </w:pPr>
      <w:r w:rsidRPr="00A74FC8">
        <w:rPr>
          <w:rFonts w:ascii="WORK SANS REGULAR ROMAN" w:hAnsi="WORK SANS REGULAR ROMAN" w:cs="Arial"/>
          <w:color w:val="FF8427"/>
          <w:sz w:val="24"/>
          <w:szCs w:val="24"/>
        </w:rPr>
        <w:lastRenderedPageBreak/>
        <w:t>De la práctica del reenactment en danza en Proyecto Desenfoque</w:t>
      </w:r>
    </w:p>
    <w:p w14:paraId="6B58D009" w14:textId="77777777" w:rsidR="004A2F2C" w:rsidRDefault="004A2F2C" w:rsidP="00A74FC8">
      <w:pPr>
        <w:spacing w:line="360" w:lineRule="auto"/>
        <w:ind w:left="567" w:right="669" w:firstLine="567"/>
        <w:jc w:val="both"/>
        <w:rPr>
          <w:rFonts w:ascii="WORK SANS LIGHT ROMAN" w:hAnsi="WORK SANS LIGHT ROMAN" w:cs="Arial"/>
          <w:sz w:val="11"/>
          <w:szCs w:val="11"/>
          <w:lang w:val="es-CL"/>
        </w:rPr>
      </w:pPr>
    </w:p>
    <w:p w14:paraId="25D10413" w14:textId="77777777" w:rsidR="002C7388" w:rsidRPr="00076B1B" w:rsidRDefault="002C7388" w:rsidP="00A74FC8">
      <w:pPr>
        <w:spacing w:line="360" w:lineRule="auto"/>
        <w:ind w:left="567" w:right="669" w:firstLine="567"/>
        <w:jc w:val="both"/>
        <w:rPr>
          <w:rFonts w:ascii="WORK SANS LIGHT ROMAN" w:hAnsi="WORK SANS LIGHT ROMAN" w:cs="Arial"/>
          <w:sz w:val="11"/>
          <w:szCs w:val="11"/>
          <w:lang w:val="es-CL"/>
        </w:rPr>
      </w:pPr>
    </w:p>
    <w:p w14:paraId="10311821" w14:textId="4FB979EE" w:rsidR="00076B1B" w:rsidRPr="006C4BCC" w:rsidRDefault="004A2F2C" w:rsidP="006C4BCC">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En este marco, la plataforma de investigación </w:t>
      </w:r>
      <w:r w:rsidRPr="004A2F2C">
        <w:rPr>
          <w:rFonts w:ascii="WORK SANS LIGHT ROMAN" w:hAnsi="WORK SANS LIGHT ROMAN" w:cs="Arial"/>
          <w:i/>
          <w:iCs/>
          <w:sz w:val="24"/>
          <w:szCs w:val="24"/>
          <w:lang w:val="es-CL"/>
        </w:rPr>
        <w:t>Proyecto Desenfoque</w:t>
      </w:r>
      <w:r w:rsidRPr="004A2F2C">
        <w:rPr>
          <w:rFonts w:ascii="WORK SANS LIGHT ROMAN" w:hAnsi="WORK SANS LIGHT ROMAN" w:cs="Arial"/>
          <w:sz w:val="24"/>
          <w:szCs w:val="24"/>
          <w:lang w:val="es-CL"/>
        </w:rPr>
        <w:t xml:space="preserve"> ha abierto preguntas en torno a posibles narraciones de la circulación de la Danza Moderna desde Chile (así como desde el Cono Sur Latinoamericano). Junto a un trabajo post-custodial con el archivo fotográfico y el análisis danzológico de las imágenes fotográficas de la Danza Moderna, ha parecido necesario complementar las formas tradicionales de abordar el material de archivo con una metodología elaborada al interior de los estudios danzológicos que lleva por nombre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Dentro de esta plataforma, los procesos de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(re-creación, re-construcción o re-escenificación) en danza se dejan definir como prácticas vivas o encarnadas en el presente de relectura de la historia. En ellas se generan laboratorios de creación-investigación utilizando elementos de la metodología PaR (</w:t>
      </w:r>
      <w:r w:rsidRPr="004A2F2C">
        <w:rPr>
          <w:rFonts w:ascii="WORK SANS LIGHT ROMAN" w:hAnsi="WORK SANS LIGHT ROMAN" w:cs="Arial"/>
          <w:i/>
          <w:iCs/>
          <w:sz w:val="24"/>
          <w:szCs w:val="24"/>
          <w:lang w:val="es-CL"/>
        </w:rPr>
        <w:t>Practice-as-Research</w:t>
      </w:r>
      <w:r w:rsidRPr="004A2F2C">
        <w:rPr>
          <w:rFonts w:ascii="WORK SANS LIGHT ROMAN" w:hAnsi="WORK SANS LIGHT ROMAN" w:cs="Arial"/>
          <w:sz w:val="24"/>
          <w:szCs w:val="24"/>
          <w:lang w:val="es-CL"/>
        </w:rPr>
        <w:t xml:space="preserve">), abordando las materialidades del archivo de la danza. </w:t>
      </w:r>
      <w:r w:rsidRPr="004A2F2C">
        <w:rPr>
          <w:rFonts w:ascii="WORK SANS LIGHT ROMAN" w:hAnsi="WORK SANS LIGHT ROMAN" w:cs="Arial"/>
          <w:i/>
          <w:iCs/>
          <w:sz w:val="24"/>
          <w:szCs w:val="24"/>
          <w:lang w:val="es-CL"/>
        </w:rPr>
        <w:t>Re-enact</w:t>
      </w:r>
      <w:r w:rsidRPr="004A2F2C">
        <w:rPr>
          <w:rFonts w:ascii="WORK SANS LIGHT ROMAN" w:hAnsi="WORK SANS LIGHT ROMAN" w:cs="Arial"/>
          <w:sz w:val="24"/>
          <w:szCs w:val="24"/>
          <w:lang w:val="es-CL"/>
        </w:rPr>
        <w:t>, en inglés, refiere a un proceso encarnado por el intérprete/</w:t>
      </w:r>
      <w:r w:rsidRPr="004A2F2C">
        <w:rPr>
          <w:rFonts w:ascii="WORK SANS LIGHT ROMAN" w:hAnsi="WORK SANS LIGHT ROMAN" w:cs="Arial"/>
          <w:i/>
          <w:iCs/>
          <w:sz w:val="24"/>
          <w:szCs w:val="24"/>
          <w:lang w:val="es-CL"/>
        </w:rPr>
        <w:t>performer</w:t>
      </w:r>
      <w:r w:rsidRPr="004A2F2C">
        <w:rPr>
          <w:rFonts w:ascii="WORK SANS LIGHT ROMAN" w:hAnsi="WORK SANS LIGHT ROMAN" w:cs="Arial"/>
          <w:sz w:val="24"/>
          <w:szCs w:val="24"/>
          <w:lang w:val="es-CL"/>
        </w:rPr>
        <w:t xml:space="preserve"> que despliega una investigación de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y describe el proceso de volver a encarnar el pasado desde un presente guiado tanto creativa y performativa como investigativamente, </w:t>
      </w:r>
      <w:r w:rsidR="009A24E2" w:rsidRPr="006C4BCC">
        <w:rPr>
          <w:rFonts w:ascii="WORK SANS LIGHT ROMAN" w:hAnsi="WORK SANS LIGHT ROMAN" w:cs="Arial"/>
          <w:color w:val="000000" w:themeColor="text1"/>
          <w:sz w:val="24"/>
          <w:szCs w:val="24"/>
          <w:lang w:val="es-CL"/>
        </w:rPr>
        <w:t xml:space="preserve">explorando </w:t>
      </w:r>
      <w:r w:rsidRPr="006C4BCC">
        <w:rPr>
          <w:rFonts w:ascii="WORK SANS LIGHT ROMAN" w:hAnsi="WORK SANS LIGHT ROMAN" w:cs="Arial"/>
          <w:color w:val="000000" w:themeColor="text1"/>
          <w:sz w:val="24"/>
          <w:szCs w:val="24"/>
          <w:lang w:val="es-CL"/>
        </w:rPr>
        <w:t xml:space="preserve">diversas materialidades de archivo. De este modo, un </w:t>
      </w:r>
      <w:r w:rsidRPr="006C4BCC">
        <w:rPr>
          <w:rFonts w:ascii="WORK SANS LIGHT ROMAN" w:hAnsi="WORK SANS LIGHT ROMAN" w:cs="Arial"/>
          <w:i/>
          <w:iCs/>
          <w:color w:val="000000" w:themeColor="text1"/>
          <w:sz w:val="24"/>
          <w:szCs w:val="24"/>
          <w:lang w:val="es-CL"/>
        </w:rPr>
        <w:t>reenactment</w:t>
      </w:r>
      <w:r w:rsidRPr="006C4BCC">
        <w:rPr>
          <w:rFonts w:ascii="WORK SANS LIGHT ROMAN" w:hAnsi="WORK SANS LIGHT ROMAN" w:cs="Arial"/>
          <w:color w:val="000000" w:themeColor="text1"/>
          <w:sz w:val="24"/>
          <w:szCs w:val="24"/>
          <w:lang w:val="es-CL"/>
        </w:rPr>
        <w:t xml:space="preserve"> en danza es una práctica exploratoria de carácter crítico en la que se performa el pasado fijado fotográficamente, desplegando una práctica de pensamiento e investigación corporal en el presente junto a</w:t>
      </w:r>
      <w:r w:rsidR="009A24E2" w:rsidRPr="006C4BCC">
        <w:rPr>
          <w:rFonts w:ascii="WORK SANS LIGHT ROMAN" w:hAnsi="WORK SANS LIGHT ROMAN" w:cs="Arial"/>
          <w:color w:val="000000" w:themeColor="text1"/>
          <w:sz w:val="24"/>
          <w:szCs w:val="24"/>
          <w:lang w:val="es-CL"/>
        </w:rPr>
        <w:t xml:space="preserve"> una perspectiva metodológica informada de</w:t>
      </w:r>
      <w:r w:rsidRPr="006C4BCC">
        <w:rPr>
          <w:rFonts w:ascii="WORK SANS LIGHT ROMAN" w:hAnsi="WORK SANS LIGHT ROMAN" w:cs="Arial"/>
          <w:color w:val="000000" w:themeColor="text1"/>
          <w:sz w:val="24"/>
          <w:szCs w:val="24"/>
          <w:lang w:val="es-CL"/>
        </w:rPr>
        <w:t xml:space="preserve"> las </w:t>
      </w:r>
      <w:r w:rsidRPr="004A2F2C">
        <w:rPr>
          <w:rFonts w:ascii="WORK SANS LIGHT ROMAN" w:hAnsi="WORK SANS LIGHT ROMAN" w:cs="Arial"/>
          <w:sz w:val="24"/>
          <w:szCs w:val="24"/>
          <w:lang w:val="es-CL"/>
        </w:rPr>
        <w:t xml:space="preserve">materialidades del archivo. Este archivo de danza, si bien parcial, adquiere un nuevo valor que permite proponer diversos abordajes en torno a la re-configuración en el presente de aquellas experiencias vividas en el pasado. Esta reconfiguración del pasado a través del cuerpo debe entenderse como un puente metodológico que transforma radicalmente la relación con la memoria. Al situar el archivo fotográfico y dancístico en el centro de la experiencia corporal, el laboratorio se convierte en un terreno fértil de exploración epistemológica. Es precisamente en este cruce entre la práctica como investigación (PaR) y la huella material del archivo donde 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desborda los límites del escenario tradicional. Al concebir 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no solo como un proceso de creación artística, sino como una práctica historiográfica colaborativa en la que emerge una epistemología, la </w:t>
      </w:r>
      <w:r w:rsidRPr="004A2F2C">
        <w:rPr>
          <w:rFonts w:ascii="WORK SANS LIGHT ROMAN" w:hAnsi="WORK SANS LIGHT ROMAN" w:cs="Arial"/>
          <w:sz w:val="24"/>
          <w:szCs w:val="24"/>
          <w:lang w:val="es-CL"/>
        </w:rPr>
        <w:lastRenderedPageBreak/>
        <w:t>investigación en danza subvierte las metodologías tradicionales de la disciplina histórica proponiendo aquel carácter encarnado que le es propio entrelazado a la reflexión teórica. Esta transición metodológica es lo que el teórico de danza Timmy De Laet (</w:t>
      </w:r>
      <w:r w:rsidRPr="006C4BCC">
        <w:rPr>
          <w:rFonts w:ascii="WORK SANS LIGHT ROMAN" w:hAnsi="WORK SANS LIGHT ROMAN" w:cs="Arial"/>
          <w:color w:val="000000" w:themeColor="text1"/>
          <w:sz w:val="24"/>
          <w:szCs w:val="24"/>
          <w:lang w:val="es-CL"/>
        </w:rPr>
        <w:t>2017)</w:t>
      </w:r>
      <w:r w:rsidR="009A24E2" w:rsidRPr="006C4BCC">
        <w:rPr>
          <w:rFonts w:ascii="WORK SANS LIGHT ROMAN" w:hAnsi="WORK SANS LIGHT ROMAN" w:cs="Arial"/>
          <w:color w:val="000000" w:themeColor="text1"/>
          <w:sz w:val="24"/>
          <w:szCs w:val="24"/>
          <w:lang w:val="es-CL"/>
        </w:rPr>
        <w:t xml:space="preserve"> define</w:t>
      </w:r>
      <w:r w:rsidRPr="006C4BCC">
        <w:rPr>
          <w:rFonts w:ascii="WORK SANS LIGHT ROMAN" w:hAnsi="WORK SANS LIGHT ROMAN" w:cs="Arial"/>
          <w:color w:val="000000" w:themeColor="text1"/>
          <w:sz w:val="24"/>
          <w:szCs w:val="24"/>
          <w:lang w:val="es-CL"/>
        </w:rPr>
        <w:t xml:space="preserve"> como el “ingreso de la corporalidad” (46), que viene a expandir radicalmente las fronteras de lo que consideramos como "hacer historia" (De Laet, 2017, p. 47). Bajo la óptica de De Laet, el </w:t>
      </w:r>
      <w:r w:rsidRPr="006C4BCC">
        <w:rPr>
          <w:rFonts w:ascii="WORK SANS LIGHT ROMAN" w:hAnsi="WORK SANS LIGHT ROMAN" w:cs="Arial"/>
          <w:i/>
          <w:iCs/>
          <w:color w:val="000000" w:themeColor="text1"/>
          <w:sz w:val="24"/>
          <w:szCs w:val="24"/>
          <w:lang w:val="es-CL"/>
        </w:rPr>
        <w:t>reenactment</w:t>
      </w:r>
      <w:r w:rsidRPr="006C4BCC">
        <w:rPr>
          <w:rFonts w:ascii="WORK SANS LIGHT ROMAN" w:hAnsi="WORK SANS LIGHT ROMAN" w:cs="Arial"/>
          <w:color w:val="000000" w:themeColor="text1"/>
          <w:sz w:val="24"/>
          <w:szCs w:val="24"/>
          <w:lang w:val="es-CL"/>
        </w:rPr>
        <w:t xml:space="preserve"> deja de ser solo un ejercicio al servicio del archivo para convertirse en una operación historiográfica viva que emerge desde un colectivo artístico. Al involucrar el cuerpo simultáneamente como soporte material (</w:t>
      </w:r>
      <w:r w:rsidRPr="006C4BCC">
        <w:rPr>
          <w:rFonts w:ascii="WORK SANS LIGHT ROMAN" w:hAnsi="WORK SANS LIGHT ROMAN" w:cs="Arial"/>
          <w:i/>
          <w:iCs/>
          <w:color w:val="000000" w:themeColor="text1"/>
          <w:sz w:val="24"/>
          <w:szCs w:val="24"/>
          <w:lang w:val="es-CL"/>
        </w:rPr>
        <w:t>literal medium</w:t>
      </w:r>
      <w:r w:rsidRPr="006C4BCC">
        <w:rPr>
          <w:rFonts w:ascii="WORK SANS LIGHT ROMAN" w:hAnsi="WORK SANS LIGHT ROMAN" w:cs="Arial"/>
          <w:color w:val="000000" w:themeColor="text1"/>
          <w:sz w:val="24"/>
          <w:szCs w:val="24"/>
          <w:lang w:val="es-CL"/>
        </w:rPr>
        <w:t>) y como eje conceptual (</w:t>
      </w:r>
      <w:r w:rsidRPr="006C4BCC">
        <w:rPr>
          <w:rFonts w:ascii="WORK SANS LIGHT ROMAN" w:hAnsi="WORK SANS LIGHT ROMAN" w:cs="Arial"/>
          <w:i/>
          <w:iCs/>
          <w:color w:val="000000" w:themeColor="text1"/>
          <w:sz w:val="24"/>
          <w:szCs w:val="24"/>
          <w:lang w:val="es-CL"/>
        </w:rPr>
        <w:t>discursive figure</w:t>
      </w:r>
      <w:r w:rsidRPr="006C4BCC">
        <w:rPr>
          <w:rFonts w:ascii="WORK SANS LIGHT ROMAN" w:hAnsi="WORK SANS LIGHT ROMAN" w:cs="Arial"/>
          <w:color w:val="000000" w:themeColor="text1"/>
          <w:sz w:val="24"/>
          <w:szCs w:val="24"/>
          <w:lang w:val="es-CL"/>
        </w:rPr>
        <w:t>), la producción de conocimiento histórico se desplaza de la autoría individual hacia una red de colaboraciones horizontales y diversas que persiguen un objetivo en común. En este proceso, archivistas, investigadores, fotógrafos, diseñadores teatrales y bailarines coescriben la historia con sus cuerpos, la imaginación, la percepción, la reflexión y el tratamiento técnico</w:t>
      </w:r>
      <w:r w:rsidR="009A24E2" w:rsidRPr="006C4BCC">
        <w:rPr>
          <w:rFonts w:ascii="WORK SANS LIGHT ROMAN" w:hAnsi="WORK SANS LIGHT ROMAN" w:cs="Arial"/>
          <w:color w:val="000000" w:themeColor="text1"/>
          <w:sz w:val="24"/>
          <w:szCs w:val="24"/>
          <w:lang w:val="es-CL"/>
        </w:rPr>
        <w:t xml:space="preserve"> en pos de levantar nuevo conocimiento a la disciplina</w:t>
      </w:r>
      <w:r w:rsidRPr="006C4BCC">
        <w:rPr>
          <w:rFonts w:ascii="WORK SANS LIGHT ROMAN" w:hAnsi="WORK SANS LIGHT ROMAN" w:cs="Arial"/>
          <w:color w:val="000000" w:themeColor="text1"/>
          <w:sz w:val="24"/>
          <w:szCs w:val="24"/>
          <w:lang w:val="es-CL"/>
        </w:rPr>
        <w:t xml:space="preserve">. Un </w:t>
      </w:r>
      <w:r w:rsidRPr="004A2F2C">
        <w:rPr>
          <w:rFonts w:ascii="WORK SANS LIGHT ROMAN" w:hAnsi="WORK SANS LIGHT ROMAN" w:cs="Arial"/>
          <w:sz w:val="24"/>
          <w:szCs w:val="24"/>
          <w:lang w:val="es-CL"/>
        </w:rPr>
        <w:t xml:space="preserve">claro exponente de esta operación historiográfica encarnada es el coreógrafo y bailarín ecuatoriano Fabián Barba. A través de su obra </w:t>
      </w:r>
      <w:r w:rsidRPr="004A2F2C">
        <w:rPr>
          <w:rFonts w:ascii="WORK SANS LIGHT ROMAN" w:hAnsi="WORK SANS LIGHT ROMAN" w:cs="Arial"/>
          <w:i/>
          <w:iCs/>
          <w:sz w:val="24"/>
          <w:szCs w:val="24"/>
          <w:lang w:val="es-CL"/>
        </w:rPr>
        <w:t>A Dance Evening with Mary Wigman</w:t>
      </w:r>
      <w:r w:rsidRPr="004A2F2C">
        <w:rPr>
          <w:rFonts w:ascii="WORK SANS LIGHT ROMAN" w:hAnsi="WORK SANS LIGHT ROMAN" w:cs="Arial"/>
          <w:sz w:val="24"/>
          <w:szCs w:val="24"/>
          <w:lang w:val="es-CL"/>
        </w:rPr>
        <w:t xml:space="preserve"> (2008) —pieza con la que se tituló en Europa—, Barba llevó a la práctica un riguroso proceso de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basado en seis solos históricos de la pionera alemana. Su proceso de investigación lo describe de la siguiente manera: </w:t>
      </w:r>
    </w:p>
    <w:p w14:paraId="150BA0F7" w14:textId="58644D4B" w:rsidR="00076B1B" w:rsidRPr="006C4BCC" w:rsidRDefault="004A2F2C" w:rsidP="006C4BCC">
      <w:pPr>
        <w:spacing w:before="120" w:after="240"/>
        <w:ind w:left="2268" w:right="669"/>
        <w:jc w:val="both"/>
        <w:rPr>
          <w:rFonts w:ascii="WORK SANS LIGHT ROMAN" w:hAnsi="WORK SANS LIGHT ROMAN" w:cs="Arial"/>
          <w:lang w:val="es-CL"/>
        </w:rPr>
      </w:pPr>
      <w:r w:rsidRPr="00A74FC8">
        <w:rPr>
          <w:rFonts w:ascii="WORK SANS LIGHT ROMAN" w:hAnsi="WORK SANS LIGHT ROMAN" w:cs="Arial"/>
          <w:lang w:val="es-CL"/>
        </w:rPr>
        <w:t xml:space="preserve">El trabajo de reconstrucción generalmente implica una negociación entre dos polos. Por un lado, una reproducción fiel y exacta podría ser buscada con vistas a ganar un entendimiento exhaustivo de la actuación original. Por el otro, existe la posibilidad de destacar la brecha interpretativa que existe entre la reconstrucción y la obra original: las dificultades en el remontaje, la lectura y la encarnación del material histórico que pueden ser reflejadas dentro de la puesta en escena. Estos dos enfoques convergen al reconocer que la reconstrucción exacta es imposible: algunas alteraciones de la actuación original no pueden ser evitadas. Con esto en mente, la pregunta es entonces: </w:t>
      </w:r>
      <w:r w:rsidRPr="00A74FC8">
        <w:rPr>
          <w:rFonts w:ascii="WORK SANS LIGHT ROMAN" w:hAnsi="WORK SANS LIGHT ROMAN" w:cs="Arial"/>
          <w:i/>
          <w:iCs/>
          <w:lang w:val="es-CL"/>
        </w:rPr>
        <w:t>En lugar de lamentarse por la pérdida de una supuesta obra original, ¿cómo podemos convertir la tensión entre el original y la reconstrucción en una propuesta artística positiva y constructiva? ¿Cómo podemos hacer de las inevitable modificaciones la materia expresiva misma de la reconstrucción?</w:t>
      </w:r>
      <w:r w:rsidRPr="00A74FC8">
        <w:rPr>
          <w:rFonts w:ascii="WORK SANS LIGHT ROMAN" w:hAnsi="WORK SANS LIGHT ROMAN" w:cs="Arial"/>
          <w:lang w:val="es-CL"/>
        </w:rPr>
        <w:t xml:space="preserve"> (Barba, 2011, p. 84, cursivas en el original). </w:t>
      </w:r>
    </w:p>
    <w:p w14:paraId="2744B106" w14:textId="451C2273" w:rsidR="004A2F2C" w:rsidRPr="004A2F2C" w:rsidRDefault="004A2F2C" w:rsidP="004A2F2C">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Esta doble negociación que rescata Barba desplaza el foco desde la fidelidad documental hacia la potencia de su interferencia. En la brecha interpretativa que menciona el coreógrafo ecuatoriano, 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deja de ser una búsqueda del </w:t>
      </w:r>
      <w:r w:rsidRPr="004A2F2C">
        <w:rPr>
          <w:rFonts w:ascii="WORK SANS LIGHT ROMAN" w:hAnsi="WORK SANS LIGHT ROMAN" w:cs="Arial"/>
          <w:sz w:val="24"/>
          <w:szCs w:val="24"/>
          <w:lang w:val="es-CL"/>
        </w:rPr>
        <w:lastRenderedPageBreak/>
        <w:t xml:space="preserve">"original" para transformarse en un espacio de encarnación en el presente; un lugar donde la tensión entre el pasado </w:t>
      </w:r>
      <w:r w:rsidRPr="006C4BCC">
        <w:rPr>
          <w:rFonts w:ascii="WORK SANS LIGHT ROMAN" w:hAnsi="WORK SANS LIGHT ROMAN" w:cs="Arial"/>
          <w:color w:val="000000" w:themeColor="text1"/>
          <w:sz w:val="24"/>
          <w:szCs w:val="24"/>
          <w:lang w:val="es-CL"/>
        </w:rPr>
        <w:t>capturado</w:t>
      </w:r>
      <w:r w:rsidR="009A24E2" w:rsidRPr="006C4BCC">
        <w:rPr>
          <w:rFonts w:ascii="WORK SANS LIGHT ROMAN" w:hAnsi="WORK SANS LIGHT ROMAN" w:cs="Arial"/>
          <w:color w:val="000000" w:themeColor="text1"/>
          <w:sz w:val="24"/>
          <w:szCs w:val="24"/>
          <w:lang w:val="es-CL"/>
        </w:rPr>
        <w:t xml:space="preserve"> fotográficamente</w:t>
      </w:r>
      <w:r w:rsidRPr="006C4BCC">
        <w:rPr>
          <w:rFonts w:ascii="WORK SANS LIGHT ROMAN" w:hAnsi="WORK SANS LIGHT ROMAN" w:cs="Arial"/>
          <w:color w:val="000000" w:themeColor="text1"/>
          <w:sz w:val="24"/>
          <w:szCs w:val="24"/>
          <w:lang w:val="es-CL"/>
        </w:rPr>
        <w:t xml:space="preserve"> y el presente del intérprete/</w:t>
      </w:r>
      <w:r w:rsidRPr="006C4BCC">
        <w:rPr>
          <w:rFonts w:ascii="WORK SANS LIGHT ROMAN" w:hAnsi="WORK SANS LIGHT ROMAN" w:cs="Arial"/>
          <w:i/>
          <w:iCs/>
          <w:color w:val="000000" w:themeColor="text1"/>
          <w:sz w:val="24"/>
          <w:szCs w:val="24"/>
          <w:lang w:val="es-CL"/>
        </w:rPr>
        <w:t>performer</w:t>
      </w:r>
      <w:r w:rsidRPr="006C4BCC">
        <w:rPr>
          <w:rFonts w:ascii="WORK SANS LIGHT ROMAN" w:hAnsi="WORK SANS LIGHT ROMAN" w:cs="Arial"/>
          <w:color w:val="000000" w:themeColor="text1"/>
          <w:sz w:val="24"/>
          <w:szCs w:val="24"/>
          <w:lang w:val="es-CL"/>
        </w:rPr>
        <w:t xml:space="preserve"> genera un conocimiento encarnado del material de archivo</w:t>
      </w:r>
      <w:r w:rsidR="006C4BCC" w:rsidRPr="006C4BCC">
        <w:rPr>
          <w:rFonts w:ascii="WORK SANS LIGHT ROMAN" w:hAnsi="WORK SANS LIGHT ROMAN" w:cs="Arial"/>
          <w:color w:val="000000" w:themeColor="text1"/>
          <w:sz w:val="24"/>
          <w:szCs w:val="24"/>
          <w:lang w:val="es-CL"/>
        </w:rPr>
        <w:t xml:space="preserve">. </w:t>
      </w:r>
      <w:r w:rsidRPr="006C4BCC">
        <w:rPr>
          <w:rFonts w:ascii="WORK SANS LIGHT ROMAN" w:hAnsi="WORK SANS LIGHT ROMAN" w:cs="Arial"/>
          <w:color w:val="000000" w:themeColor="text1"/>
          <w:sz w:val="24"/>
          <w:szCs w:val="24"/>
          <w:lang w:val="es-CL"/>
        </w:rPr>
        <w:t xml:space="preserve">Al visibilizar esta distancia irreversible, Barba sugiere que el </w:t>
      </w:r>
      <w:r w:rsidRPr="006C4BCC">
        <w:rPr>
          <w:rFonts w:ascii="WORK SANS LIGHT ROMAN" w:hAnsi="WORK SANS LIGHT ROMAN" w:cs="Arial"/>
          <w:i/>
          <w:iCs/>
          <w:color w:val="000000" w:themeColor="text1"/>
          <w:sz w:val="24"/>
          <w:szCs w:val="24"/>
          <w:lang w:val="es-CL"/>
        </w:rPr>
        <w:t>reenactment</w:t>
      </w:r>
      <w:r w:rsidRPr="006C4BCC">
        <w:rPr>
          <w:rFonts w:ascii="WORK SANS LIGHT ROMAN" w:hAnsi="WORK SANS LIGHT ROMAN" w:cs="Arial"/>
          <w:color w:val="000000" w:themeColor="text1"/>
          <w:sz w:val="24"/>
          <w:szCs w:val="24"/>
          <w:lang w:val="es-CL"/>
        </w:rPr>
        <w:t xml:space="preserve"> nunca es una copia neutra, sino que se deja entender como un tipo de "brecha interpretativa" que abre el espacio para la propuesta artística y la emergencia de la diferencias. El archivo de Wigman</w:t>
      </w:r>
      <w:r w:rsidR="00E12D79" w:rsidRPr="006C4BCC">
        <w:rPr>
          <w:rFonts w:ascii="WORK SANS LIGHT ROMAN" w:hAnsi="WORK SANS LIGHT ROMAN" w:cs="Arial"/>
          <w:color w:val="000000" w:themeColor="text1"/>
          <w:sz w:val="24"/>
          <w:szCs w:val="24"/>
          <w:lang w:val="es-CL"/>
        </w:rPr>
        <w:t xml:space="preserve"> al que refiere Barba</w:t>
      </w:r>
      <w:r w:rsidRPr="006C4BCC">
        <w:rPr>
          <w:rFonts w:ascii="WORK SANS LIGHT ROMAN" w:hAnsi="WORK SANS LIGHT ROMAN" w:cs="Arial"/>
          <w:color w:val="000000" w:themeColor="text1"/>
          <w:sz w:val="24"/>
          <w:szCs w:val="24"/>
          <w:lang w:val="es-CL"/>
        </w:rPr>
        <w:t xml:space="preserve">, al ser relocalizado en la experiencia encarnada de un bailarín contemporáneo, se actualiza </w:t>
      </w:r>
      <w:r w:rsidRPr="004A2F2C">
        <w:rPr>
          <w:rFonts w:ascii="WORK SANS LIGHT ROMAN" w:hAnsi="WORK SANS LIGHT ROMAN" w:cs="Arial"/>
          <w:sz w:val="24"/>
          <w:szCs w:val="24"/>
          <w:lang w:val="es-CL"/>
        </w:rPr>
        <w:t xml:space="preserve">al exhibir las tensiones, los anacronismos y los abismos epistemológicos que se producen al intentar citar el pasado con una corporalidad y sus movimientos en el ahora. En el caso del </w:t>
      </w:r>
      <w:r w:rsidRPr="004A2F2C">
        <w:rPr>
          <w:rFonts w:ascii="WORK SANS LIGHT ROMAN" w:hAnsi="WORK SANS LIGHT ROMAN" w:cs="Arial"/>
          <w:i/>
          <w:iCs/>
          <w:sz w:val="24"/>
          <w:szCs w:val="24"/>
          <w:lang w:val="es-CL"/>
        </w:rPr>
        <w:t>Proyecto Desenfoque</w:t>
      </w:r>
      <w:r w:rsidRPr="004A2F2C">
        <w:rPr>
          <w:rFonts w:ascii="WORK SANS LIGHT ROMAN" w:hAnsi="WORK SANS LIGHT ROMAN" w:cs="Arial"/>
          <w:sz w:val="24"/>
          <w:szCs w:val="24"/>
          <w:lang w:val="es-CL"/>
        </w:rPr>
        <w:t xml:space="preserve">, esta brecha interpretativa que menciona Barba podía percibirse precisamente </w:t>
      </w:r>
      <w:r w:rsidRPr="006C4BCC">
        <w:rPr>
          <w:rFonts w:ascii="WORK SANS LIGHT ROMAN" w:hAnsi="WORK SANS LIGHT ROMAN" w:cs="Arial"/>
          <w:color w:val="000000" w:themeColor="text1"/>
          <w:sz w:val="24"/>
          <w:szCs w:val="24"/>
          <w:lang w:val="es-CL"/>
        </w:rPr>
        <w:t xml:space="preserve">en la búsqueda de resonancias corporales con las fuerzas, torsiones y oposiciones </w:t>
      </w:r>
      <w:r w:rsidR="00E12D79" w:rsidRPr="006C4BCC">
        <w:rPr>
          <w:rFonts w:ascii="WORK SANS LIGHT ROMAN" w:hAnsi="WORK SANS LIGHT ROMAN" w:cs="Arial"/>
          <w:color w:val="000000" w:themeColor="text1"/>
          <w:sz w:val="24"/>
          <w:szCs w:val="24"/>
          <w:lang w:val="es-CL"/>
        </w:rPr>
        <w:t xml:space="preserve">corporales </w:t>
      </w:r>
      <w:r w:rsidRPr="006C4BCC">
        <w:rPr>
          <w:rFonts w:ascii="WORK SANS LIGHT ROMAN" w:hAnsi="WORK SANS LIGHT ROMAN" w:cs="Arial"/>
          <w:color w:val="000000" w:themeColor="text1"/>
          <w:sz w:val="24"/>
          <w:szCs w:val="24"/>
          <w:lang w:val="es-CL"/>
        </w:rPr>
        <w:t xml:space="preserve">presentes </w:t>
      </w:r>
      <w:r w:rsidRPr="004A2F2C">
        <w:rPr>
          <w:rFonts w:ascii="WORK SANS LIGHT ROMAN" w:hAnsi="WORK SANS LIGHT ROMAN" w:cs="Arial"/>
          <w:sz w:val="24"/>
          <w:szCs w:val="24"/>
          <w:lang w:val="es-CL"/>
        </w:rPr>
        <w:t xml:space="preserve">en las imágenes de archivo de la Danza Moderna que son parte de la plataforma de investigación y difusión. Para el proceso de trabajo al interior de la plataforma, la metodología de un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lleva a cabo un proceso de investigación basado en 3 estrategias de abordaje:</w:t>
      </w:r>
    </w:p>
    <w:p w14:paraId="1147F26C" w14:textId="3EB12E40" w:rsidR="004A2F2C" w:rsidRPr="004A2F2C" w:rsidRDefault="004A2F2C" w:rsidP="004A2F2C">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De la reconstrucción: aborda una parte más “conservadora” del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Aquí se disponen todas las materialidades, así como el estudio de la corporalidad con el fin de reproducir lo más fielmente la imagen fotográfica original. Por lo general, requiere de una investigación muy profunda, además de tiempo de trabajo para replicar con la mayor exactitud posible la pose fijada fotográficamente. Todo trabajo de “reconstrucción” en danza parte del fundamento de que la emulación del original es un imposible, sin embargo, aúna todas las posibilidades y etapas para lograr una </w:t>
      </w:r>
      <w:r w:rsidRPr="006C4BCC">
        <w:rPr>
          <w:rFonts w:ascii="WORK SANS LIGHT ROMAN" w:hAnsi="WORK SANS LIGHT ROMAN" w:cs="Arial"/>
          <w:color w:val="000000" w:themeColor="text1"/>
          <w:sz w:val="24"/>
          <w:szCs w:val="24"/>
          <w:lang w:val="es-CL"/>
        </w:rPr>
        <w:t xml:space="preserve">reconstrucción </w:t>
      </w:r>
      <w:r w:rsidR="00E12D79" w:rsidRPr="006C4BCC">
        <w:rPr>
          <w:rFonts w:ascii="WORK SANS LIGHT ROMAN" w:hAnsi="WORK SANS LIGHT ROMAN" w:cs="Arial"/>
          <w:color w:val="000000" w:themeColor="text1"/>
          <w:sz w:val="24"/>
          <w:szCs w:val="24"/>
          <w:lang w:val="es-CL"/>
        </w:rPr>
        <w:t xml:space="preserve">lo más </w:t>
      </w:r>
      <w:r w:rsidRPr="006C4BCC">
        <w:rPr>
          <w:rFonts w:ascii="WORK SANS LIGHT ROMAN" w:hAnsi="WORK SANS LIGHT ROMAN" w:cs="Arial"/>
          <w:color w:val="000000" w:themeColor="text1"/>
          <w:sz w:val="24"/>
          <w:szCs w:val="24"/>
          <w:lang w:val="es-CL"/>
        </w:rPr>
        <w:t>fiel al original</w:t>
      </w:r>
      <w:r w:rsidRPr="004A2F2C">
        <w:rPr>
          <w:rFonts w:ascii="WORK SANS LIGHT ROMAN" w:hAnsi="WORK SANS LIGHT ROMAN" w:cs="Arial"/>
          <w:sz w:val="24"/>
          <w:szCs w:val="24"/>
          <w:lang w:val="es-CL"/>
        </w:rPr>
        <w:t>.</w:t>
      </w:r>
    </w:p>
    <w:p w14:paraId="4D180653" w14:textId="525C22A0" w:rsidR="002C7388" w:rsidRDefault="004A2F2C" w:rsidP="002C7388">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Del flujo antes/después de la pose fotográfica: aquí la imagen histórica original, fijada en la fotografía de la danza, contiene en su proceso técnico información relevante respecto al flujo del movimiento tanto del cuerpo fotografiado como de la técnica fotográfica empleada que permiten lograr una pose particular, así como de todos sus desplazamientos y transformaciones. En ello, un estudio de la energía, de las técnicas, del flujo de los movimientos, así como el tratamiento fotográfico (por ejemplo, del desenfoque o del uso del tiempo </w:t>
      </w:r>
      <w:r w:rsidRPr="004A2F2C">
        <w:rPr>
          <w:rFonts w:ascii="WORK SANS LIGHT ROMAN" w:hAnsi="WORK SANS LIGHT ROMAN" w:cs="Arial"/>
          <w:sz w:val="24"/>
          <w:szCs w:val="24"/>
          <w:lang w:val="es-CL"/>
        </w:rPr>
        <w:lastRenderedPageBreak/>
        <w:t>de exposición) permiten imaginar la trayectoria del cuerpo antes, durante y después de su captura fotográfica, entregando información de gran valor para la investigación.</w:t>
      </w:r>
    </w:p>
    <w:p w14:paraId="21D6C61B" w14:textId="77777777" w:rsidR="00E12D79" w:rsidRDefault="004A2F2C" w:rsidP="00A74FC8">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Del “fake”: aquí se trata, tal como lo propone Yvonne Hardt (2016), de una posibilidad consciente de “torcer” o “falsificar” la “verdad” fotografiada y, por lo tanto, desprenderse informada, ética y creativamente de una búsqueda respecto a la verdad histórica, desplegando el imaginario tanto de la intérprete como de la fotógrafa. En ello, resulta éticamente fundamental el estudio en profundidad y detalle de los aspectos propios del material de archivo seleccionado, así como de los contextos y las referencias, además de dar a conocer que se está desplegando esta variable del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de forma explícita. </w:t>
      </w:r>
    </w:p>
    <w:p w14:paraId="7D199F9C" w14:textId="2E482C43" w:rsidR="004A2F2C" w:rsidRPr="004A2F2C" w:rsidRDefault="004A2F2C" w:rsidP="00A74FC8">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La traducción de estos tres (3) postulados teóricos sobre los modos de abordar un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exigió el diseño de un dispositivo metodológico estructurado que se deja enmarcar como un modo de práctica como investigación (</w:t>
      </w:r>
      <w:r w:rsidRPr="004A2F2C">
        <w:rPr>
          <w:rFonts w:ascii="WORK SANS LIGHT ROMAN" w:hAnsi="WORK SANS LIGHT ROMAN" w:cs="Arial"/>
          <w:i/>
          <w:iCs/>
          <w:sz w:val="24"/>
          <w:szCs w:val="24"/>
          <w:lang w:val="es-CL"/>
        </w:rPr>
        <w:t>Practice as Research</w:t>
      </w:r>
      <w:r w:rsidRPr="004A2F2C">
        <w:rPr>
          <w:rFonts w:ascii="WORK SANS LIGHT ROMAN" w:hAnsi="WORK SANS LIGHT ROMAN" w:cs="Arial"/>
          <w:sz w:val="24"/>
          <w:szCs w:val="24"/>
          <w:lang w:val="es-CL"/>
        </w:rPr>
        <w:t xml:space="preserve">, PaR). De este modo, los laboratorios desarrollados en la plataforma </w:t>
      </w:r>
      <w:r w:rsidRPr="004A2F2C">
        <w:rPr>
          <w:rFonts w:ascii="WORK SANS LIGHT ROMAN" w:hAnsi="WORK SANS LIGHT ROMAN" w:cs="Arial"/>
          <w:i/>
          <w:iCs/>
          <w:sz w:val="24"/>
          <w:szCs w:val="24"/>
          <w:lang w:val="es-CL"/>
        </w:rPr>
        <w:t>Proyecto Desenfoque</w:t>
      </w:r>
      <w:r w:rsidRPr="004A2F2C">
        <w:rPr>
          <w:rFonts w:ascii="WORK SANS LIGHT ROMAN" w:hAnsi="WORK SANS LIGHT ROMAN" w:cs="Arial"/>
          <w:sz w:val="24"/>
          <w:szCs w:val="24"/>
          <w:lang w:val="es-CL"/>
        </w:rPr>
        <w:t xml:space="preserve"> operan como laboratorios de la generación de una epistemología encarnada que dialoga críticamente con los relatos canónicos de la Danza Moderna. Para volver sistemático este proceso y garantizar su rigor investigativo, el trabajo práctico se organizó en tres fases secuenciales e interrelacionadas que configuran la propuesta metodológica: fase del </w:t>
      </w:r>
      <w:r w:rsidRPr="004A2F2C">
        <w:rPr>
          <w:rFonts w:ascii="WORK SANS LIGHT ROMAN" w:hAnsi="WORK SANS LIGHT ROMAN" w:cs="Arial"/>
          <w:i/>
          <w:iCs/>
          <w:sz w:val="24"/>
          <w:szCs w:val="24"/>
          <w:lang w:val="es-CL"/>
        </w:rPr>
        <w:t>trabajo de mesa</w:t>
      </w:r>
      <w:r w:rsidRPr="004A2F2C">
        <w:rPr>
          <w:rFonts w:ascii="WORK SANS LIGHT ROMAN" w:hAnsi="WORK SANS LIGHT ROMAN" w:cs="Arial"/>
          <w:sz w:val="24"/>
          <w:szCs w:val="24"/>
          <w:lang w:val="es-CL"/>
        </w:rPr>
        <w:t xml:space="preserve">, fase de la </w:t>
      </w:r>
      <w:r w:rsidRPr="004A2F2C">
        <w:rPr>
          <w:rFonts w:ascii="WORK SANS LIGHT ROMAN" w:hAnsi="WORK SANS LIGHT ROMAN" w:cs="Arial"/>
          <w:i/>
          <w:iCs/>
          <w:sz w:val="24"/>
          <w:szCs w:val="24"/>
          <w:lang w:val="es-CL"/>
        </w:rPr>
        <w:t>guía de investigación</w:t>
      </w:r>
      <w:r w:rsidRPr="004A2F2C">
        <w:rPr>
          <w:rFonts w:ascii="WORK SANS LIGHT ROMAN" w:hAnsi="WORK SANS LIGHT ROMAN" w:cs="Arial"/>
          <w:sz w:val="24"/>
          <w:szCs w:val="24"/>
          <w:lang w:val="es-CL"/>
        </w:rPr>
        <w:t xml:space="preserve"> y fase del </w:t>
      </w:r>
      <w:r w:rsidRPr="004A2F2C">
        <w:rPr>
          <w:rFonts w:ascii="WORK SANS LIGHT ROMAN" w:hAnsi="WORK SANS LIGHT ROMAN" w:cs="Arial"/>
          <w:i/>
          <w:iCs/>
          <w:sz w:val="24"/>
          <w:szCs w:val="24"/>
          <w:lang w:val="es-CL"/>
        </w:rPr>
        <w:t>laboratorio de Reenactment</w:t>
      </w:r>
      <w:r w:rsidRPr="004A2F2C">
        <w:rPr>
          <w:rFonts w:ascii="WORK SANS LIGHT ROMAN" w:hAnsi="WORK SANS LIGHT ROMAN" w:cs="Arial"/>
          <w:sz w:val="24"/>
          <w:szCs w:val="24"/>
          <w:lang w:val="es-CL"/>
        </w:rPr>
        <w:t xml:space="preserve">, atravesados de forma transversal por una lógica de colaboración transdisciplinar no jerárquica. A continuación, resulta significativo presentar las fases de la metodología: </w:t>
      </w:r>
    </w:p>
    <w:p w14:paraId="5B0D2CB7" w14:textId="77777777" w:rsidR="004A2F2C" w:rsidRPr="002C7388" w:rsidRDefault="004A2F2C" w:rsidP="00A74FC8">
      <w:pPr>
        <w:ind w:left="567" w:right="669" w:firstLine="567"/>
        <w:jc w:val="both"/>
        <w:rPr>
          <w:rFonts w:ascii="WORK SANS LIGHT ROMAN" w:hAnsi="WORK SANS LIGHT ROMAN" w:cs="Arial"/>
          <w:sz w:val="13"/>
          <w:szCs w:val="13"/>
          <w:lang w:val="es-CL"/>
        </w:rPr>
      </w:pPr>
    </w:p>
    <w:p w14:paraId="23794ADD" w14:textId="77777777" w:rsidR="004A2F2C" w:rsidRPr="004A2F2C" w:rsidRDefault="004A2F2C" w:rsidP="00076B1B">
      <w:pPr>
        <w:numPr>
          <w:ilvl w:val="0"/>
          <w:numId w:val="4"/>
        </w:numPr>
        <w:spacing w:after="120" w:line="276" w:lineRule="auto"/>
        <w:ind w:right="669"/>
        <w:jc w:val="both"/>
        <w:rPr>
          <w:rFonts w:ascii="WORK SANS LIGHT ROMAN" w:hAnsi="WORK SANS LIGHT ROMAN" w:cs="Arial"/>
          <w:sz w:val="24"/>
          <w:szCs w:val="24"/>
          <w:lang w:val="es-CL"/>
        </w:rPr>
      </w:pPr>
      <w:r w:rsidRPr="004A2F2C">
        <w:rPr>
          <w:rFonts w:ascii="WORK SANS LIGHT ROMAN" w:hAnsi="WORK SANS LIGHT ROMAN" w:cs="Arial"/>
          <w:sz w:val="24"/>
          <w:szCs w:val="24"/>
          <w:u w:val="single"/>
          <w:lang w:val="es-CL"/>
        </w:rPr>
        <w:t>Fase del trabajo de mesa</w:t>
      </w:r>
      <w:r w:rsidRPr="004A2F2C">
        <w:rPr>
          <w:rFonts w:ascii="WORK SANS LIGHT ROMAN" w:hAnsi="WORK SANS LIGHT ROMAN" w:cs="Arial"/>
          <w:sz w:val="24"/>
          <w:szCs w:val="24"/>
          <w:lang w:val="es-CL"/>
        </w:rPr>
        <w:t xml:space="preserve">: la primera fase involucra al colectivo en el trabajo de mesa. El punto de partida de la experiencia práctica consistió en la deconstrucción de la distancia histórica a través de la inmersión crítica en el archivo fotográfico seleccionado. Durante esta fase, el equipo de intérpretes-investigadoras se enfrenta a una serie de registros fotográficos de la Danza Moderna anterior al año 1940 con el fin de contextualizar las coordenadas de producción de las imágenes (biografías de las bailarinas, trayectorias de los fotógrafos, propuestas artísticas, contextos emergentes de la época, entre otros aspectos). Un imperativo ético y metodológico central en este inicio fue </w:t>
      </w:r>
      <w:r w:rsidRPr="004A2F2C">
        <w:rPr>
          <w:rFonts w:ascii="WORK SANS LIGHT ROMAN" w:hAnsi="WORK SANS LIGHT ROMAN" w:cs="Arial"/>
          <w:sz w:val="24"/>
          <w:szCs w:val="24"/>
          <w:lang w:val="es-CL"/>
        </w:rPr>
        <w:lastRenderedPageBreak/>
        <w:t xml:space="preserve">asegurar la genealogía post-custodial y los derechos de autor de los documentos fotográficos, resguardando su posterior circulación pública, digital y escénica. La aproximación inicial a la materialidad fotográfica se diseñó deliberadamente para capturar la respuesta intuitiva y afectiva del cuerpo investigador antes de su mediación teórica profunda. Para ello, se implementaron tres dispositivos operativos: </w:t>
      </w:r>
    </w:p>
    <w:p w14:paraId="7F39C6B7" w14:textId="77777777" w:rsidR="004A2F2C" w:rsidRDefault="004A2F2C" w:rsidP="00A74FC8">
      <w:pPr>
        <w:ind w:left="567" w:right="669" w:firstLine="567"/>
        <w:jc w:val="both"/>
        <w:rPr>
          <w:rFonts w:ascii="WORK SANS LIGHT ROMAN" w:hAnsi="WORK SANS LIGHT ROMAN" w:cs="Arial"/>
          <w:sz w:val="13"/>
          <w:szCs w:val="13"/>
          <w:lang w:val="es-CL"/>
        </w:rPr>
      </w:pPr>
    </w:p>
    <w:p w14:paraId="37D0DAA6" w14:textId="77777777" w:rsidR="002C7388" w:rsidRDefault="002C7388" w:rsidP="00A74FC8">
      <w:pPr>
        <w:ind w:left="567" w:right="669" w:firstLine="567"/>
        <w:jc w:val="both"/>
        <w:rPr>
          <w:rFonts w:ascii="WORK SANS LIGHT ROMAN" w:hAnsi="WORK SANS LIGHT ROMAN" w:cs="Arial"/>
          <w:sz w:val="13"/>
          <w:szCs w:val="13"/>
          <w:lang w:val="es-CL"/>
        </w:rPr>
      </w:pPr>
    </w:p>
    <w:p w14:paraId="3B69F7F3" w14:textId="77777777" w:rsidR="002C7388" w:rsidRPr="002C7388" w:rsidRDefault="002C7388" w:rsidP="00A74FC8">
      <w:pPr>
        <w:ind w:left="567" w:right="669" w:firstLine="567"/>
        <w:jc w:val="both"/>
        <w:rPr>
          <w:rFonts w:ascii="WORK SANS LIGHT ROMAN" w:hAnsi="WORK SANS LIGHT ROMAN" w:cs="Arial"/>
          <w:sz w:val="13"/>
          <w:szCs w:val="13"/>
          <w:lang w:val="es-CL"/>
        </w:rPr>
      </w:pPr>
    </w:p>
    <w:p w14:paraId="668950CA" w14:textId="77777777" w:rsidR="004A2F2C" w:rsidRPr="004A2F2C" w:rsidRDefault="004A2F2C" w:rsidP="00076B1B">
      <w:pPr>
        <w:spacing w:after="120" w:line="276" w:lineRule="auto"/>
        <w:ind w:left="1560" w:right="669" w:hanging="426"/>
        <w:jc w:val="both"/>
        <w:rPr>
          <w:rFonts w:ascii="WORK SANS LIGHT ROMAN" w:hAnsi="WORK SANS LIGHT ROMAN" w:cs="Arial"/>
          <w:sz w:val="24"/>
          <w:szCs w:val="24"/>
          <w:lang w:val="es-CL"/>
        </w:rPr>
      </w:pPr>
      <w:r w:rsidRPr="00076B1B">
        <w:rPr>
          <w:rFonts w:ascii="WORK SANS LIGHT ROMAN" w:hAnsi="WORK SANS LIGHT ROMAN" w:cs="Arial"/>
          <w:sz w:val="24"/>
          <w:szCs w:val="24"/>
          <w:lang w:val="es-CL"/>
        </w:rPr>
        <w:t xml:space="preserve">1.a) </w:t>
      </w:r>
      <w:r w:rsidRPr="004A2F2C">
        <w:rPr>
          <w:rFonts w:ascii="WORK SANS LIGHT ROMAN" w:hAnsi="WORK SANS LIGHT ROMAN" w:cs="Arial"/>
          <w:sz w:val="24"/>
          <w:szCs w:val="24"/>
          <w:u w:val="single"/>
          <w:lang w:val="es-CL"/>
        </w:rPr>
        <w:t>Elección por afinidad</w:t>
      </w:r>
      <w:r w:rsidRPr="004A2F2C">
        <w:rPr>
          <w:rFonts w:ascii="WORK SANS LIGHT ROMAN" w:hAnsi="WORK SANS LIGHT ROMAN" w:cs="Arial"/>
          <w:sz w:val="24"/>
          <w:szCs w:val="24"/>
          <w:lang w:val="es-CL"/>
        </w:rPr>
        <w:t>: cada intérprete/</w:t>
      </w:r>
      <w:r w:rsidRPr="004A2F2C">
        <w:rPr>
          <w:rFonts w:ascii="WORK SANS LIGHT ROMAN" w:hAnsi="WORK SANS LIGHT ROMAN" w:cs="Arial"/>
          <w:i/>
          <w:iCs/>
          <w:sz w:val="24"/>
          <w:szCs w:val="24"/>
          <w:lang w:val="es-CL"/>
        </w:rPr>
        <w:t>performer</w:t>
      </w:r>
      <w:r w:rsidRPr="004A2F2C">
        <w:rPr>
          <w:rFonts w:ascii="WORK SANS LIGHT ROMAN" w:hAnsi="WORK SANS LIGHT ROMAN" w:cs="Arial"/>
          <w:sz w:val="24"/>
          <w:szCs w:val="24"/>
          <w:lang w:val="es-CL"/>
        </w:rPr>
        <w:t xml:space="preserve"> selecciona una imagen singular del corpus, bajo la condición de no duplicación entre las intérpretes, lo que garantizó la apertura de múltiples líneas de indagación paralelas. El resto del equipo de soporte (diseño, teoría, fotografía) pudo plegarse a imágenes ya seleccionadas, enriqueciendo analíticamente la mirada desde cada uno de sus lugares de especialización.</w:t>
      </w:r>
    </w:p>
    <w:p w14:paraId="3CED4E64" w14:textId="77777777" w:rsidR="004A2F2C" w:rsidRPr="002C7388" w:rsidRDefault="004A2F2C" w:rsidP="00A74FC8">
      <w:pPr>
        <w:ind w:left="567" w:right="669" w:firstLine="567"/>
        <w:jc w:val="both"/>
        <w:rPr>
          <w:rFonts w:ascii="WORK SANS LIGHT ROMAN" w:hAnsi="WORK SANS LIGHT ROMAN" w:cs="Arial"/>
          <w:sz w:val="13"/>
          <w:szCs w:val="13"/>
          <w:lang w:val="es-CL"/>
        </w:rPr>
      </w:pPr>
    </w:p>
    <w:p w14:paraId="76E53994" w14:textId="77777777" w:rsidR="004A2F2C" w:rsidRPr="004A2F2C" w:rsidRDefault="004A2F2C" w:rsidP="00076B1B">
      <w:pPr>
        <w:spacing w:after="120" w:line="276" w:lineRule="auto"/>
        <w:ind w:left="1560" w:right="669" w:hanging="426"/>
        <w:jc w:val="both"/>
        <w:rPr>
          <w:rFonts w:ascii="WORK SANS LIGHT ROMAN" w:hAnsi="WORK SANS LIGHT ROMAN" w:cs="Arial"/>
          <w:sz w:val="24"/>
          <w:szCs w:val="24"/>
          <w:lang w:val="es-CL"/>
        </w:rPr>
      </w:pPr>
      <w:r w:rsidRPr="00076B1B">
        <w:rPr>
          <w:rFonts w:ascii="WORK SANS LIGHT ROMAN" w:hAnsi="WORK SANS LIGHT ROMAN" w:cs="Arial"/>
          <w:sz w:val="24"/>
          <w:szCs w:val="24"/>
          <w:lang w:val="es-CL"/>
        </w:rPr>
        <w:t xml:space="preserve">1.b) </w:t>
      </w:r>
      <w:r w:rsidRPr="004A2F2C">
        <w:rPr>
          <w:rFonts w:ascii="WORK SANS LIGHT ROMAN" w:hAnsi="WORK SANS LIGHT ROMAN" w:cs="Arial"/>
          <w:sz w:val="24"/>
          <w:szCs w:val="24"/>
          <w:u w:val="single"/>
          <w:lang w:val="es-CL"/>
        </w:rPr>
        <w:t>Etnografía sonora</w:t>
      </w:r>
      <w:r w:rsidRPr="004A2F2C">
        <w:rPr>
          <w:rFonts w:ascii="WORK SANS LIGHT ROMAN" w:hAnsi="WORK SANS LIGHT ROMAN" w:cs="Arial"/>
          <w:sz w:val="24"/>
          <w:szCs w:val="24"/>
          <w:lang w:val="es-CL"/>
        </w:rPr>
        <w:t>: se les pide a las intérpretes/</w:t>
      </w:r>
      <w:r w:rsidRPr="004A2F2C">
        <w:rPr>
          <w:rFonts w:ascii="WORK SANS LIGHT ROMAN" w:hAnsi="WORK SANS LIGHT ROMAN" w:cs="Arial"/>
          <w:i/>
          <w:iCs/>
          <w:sz w:val="24"/>
          <w:szCs w:val="24"/>
          <w:lang w:val="es-CL"/>
        </w:rPr>
        <w:t>performers</w:t>
      </w:r>
      <w:r w:rsidRPr="004A2F2C">
        <w:rPr>
          <w:rFonts w:ascii="WORK SANS LIGHT ROMAN" w:hAnsi="WORK SANS LIGHT ROMAN" w:cs="Arial"/>
          <w:sz w:val="24"/>
          <w:szCs w:val="24"/>
          <w:lang w:val="es-CL"/>
        </w:rPr>
        <w:t xml:space="preserve"> y al resto del equipo la realización de una etnografía sonora a través de registros de audio espontáneos de aproximadamente dos minutos. En estos ejercicios, la intérprete/</w:t>
      </w:r>
      <w:r w:rsidRPr="004A2F2C">
        <w:rPr>
          <w:rFonts w:ascii="WORK SANS LIGHT ROMAN" w:hAnsi="WORK SANS LIGHT ROMAN" w:cs="Arial"/>
          <w:i/>
          <w:iCs/>
          <w:sz w:val="24"/>
          <w:szCs w:val="24"/>
          <w:lang w:val="es-CL"/>
        </w:rPr>
        <w:t>performer</w:t>
      </w:r>
      <w:r w:rsidRPr="004A2F2C">
        <w:rPr>
          <w:rFonts w:ascii="WORK SANS LIGHT ROMAN" w:hAnsi="WORK SANS LIGHT ROMAN" w:cs="Arial"/>
          <w:sz w:val="24"/>
          <w:szCs w:val="24"/>
          <w:lang w:val="es-CL"/>
        </w:rPr>
        <w:t xml:space="preserve"> vuelca sus primeras impresiones perceptivas: si la atracción radicaba en la dirección de la luz, el grano, el contraste cromático (sepia, blanco y negro), el vestuario, el espacio de estudio o la fijeza geométrica de la pose.</w:t>
      </w:r>
    </w:p>
    <w:p w14:paraId="52DEC825" w14:textId="77777777" w:rsidR="004A2F2C" w:rsidRPr="002C7388" w:rsidRDefault="004A2F2C" w:rsidP="00A74FC8">
      <w:pPr>
        <w:ind w:left="567" w:right="669" w:firstLine="567"/>
        <w:jc w:val="both"/>
        <w:rPr>
          <w:rFonts w:ascii="WORK SANS LIGHT ROMAN" w:hAnsi="WORK SANS LIGHT ROMAN" w:cs="Arial"/>
          <w:sz w:val="13"/>
          <w:szCs w:val="13"/>
          <w:lang w:val="es-CL"/>
        </w:rPr>
      </w:pPr>
    </w:p>
    <w:p w14:paraId="47B10424" w14:textId="77777777" w:rsidR="004A2F2C" w:rsidRPr="004A2F2C" w:rsidRDefault="004A2F2C" w:rsidP="004D395C">
      <w:pPr>
        <w:spacing w:after="120" w:line="276" w:lineRule="auto"/>
        <w:ind w:left="1560" w:right="669" w:hanging="426"/>
        <w:jc w:val="both"/>
        <w:rPr>
          <w:rFonts w:ascii="WORK SANS LIGHT ROMAN" w:hAnsi="WORK SANS LIGHT ROMAN" w:cs="Arial"/>
          <w:sz w:val="24"/>
          <w:szCs w:val="24"/>
          <w:lang w:val="es-CL"/>
        </w:rPr>
      </w:pPr>
      <w:r w:rsidRPr="00076B1B">
        <w:rPr>
          <w:rFonts w:ascii="WORK SANS LIGHT ROMAN" w:hAnsi="WORK SANS LIGHT ROMAN" w:cs="Arial"/>
          <w:sz w:val="24"/>
          <w:szCs w:val="24"/>
          <w:lang w:val="es-CL"/>
        </w:rPr>
        <w:t xml:space="preserve">1.c) </w:t>
      </w:r>
      <w:r w:rsidRPr="004A2F2C">
        <w:rPr>
          <w:rFonts w:ascii="WORK SANS LIGHT ROMAN" w:hAnsi="WORK SANS LIGHT ROMAN" w:cs="Arial"/>
          <w:sz w:val="24"/>
          <w:szCs w:val="24"/>
          <w:u w:val="single"/>
          <w:lang w:val="es-CL"/>
        </w:rPr>
        <w:t>Bitácora como soporte artístico extendido</w:t>
      </w:r>
      <w:r w:rsidRPr="004A2F2C">
        <w:rPr>
          <w:rFonts w:ascii="WORK SANS LIGHT ROMAN" w:hAnsi="WORK SANS LIGHT ROMAN" w:cs="Arial"/>
          <w:sz w:val="24"/>
          <w:szCs w:val="24"/>
          <w:lang w:val="es-CL"/>
        </w:rPr>
        <w:t>: entendida como un espacio micropolítico y creativo, la bitácora operó como un archivo expandido del proceso. Lejos de ser un cuaderno de notas pasivo, se estimuló el uso de lenguajes híbridos: notaciones de movimiento, dibujo, collage, transcripciones de audio, mapas conceptuales, bordados y escritura automática. Esta fase inicial permite desplegar una primera capa de observaciones afectivas que sirvió como base analítica para identificar qué imaginarios corporales y estéticos despertaba el residuo histórico en el artista contemporáneo, determinando los focos de atención material que guiarían los pasos siguientes. El uso de redes de mensajería instantánea y entornos virtuales compartidos actuó como un tejido conectivo intermedio, permitiendo que la decantación de estas tareas mantuviera un carácter colectivo y dialogado fuera del espacio físico del taller.</w:t>
      </w:r>
    </w:p>
    <w:p w14:paraId="6CF8A49A" w14:textId="77777777" w:rsidR="004A2F2C" w:rsidRPr="002C7388" w:rsidRDefault="004A2F2C" w:rsidP="00A74FC8">
      <w:pPr>
        <w:ind w:left="567" w:right="669" w:firstLine="567"/>
        <w:jc w:val="both"/>
        <w:rPr>
          <w:rFonts w:ascii="WORK SANS LIGHT ROMAN" w:hAnsi="WORK SANS LIGHT ROMAN" w:cs="Arial"/>
          <w:sz w:val="13"/>
          <w:szCs w:val="13"/>
          <w:lang w:val="es-CL"/>
        </w:rPr>
      </w:pPr>
    </w:p>
    <w:p w14:paraId="19CFABBF" w14:textId="77777777" w:rsidR="004A2F2C" w:rsidRPr="004A2F2C" w:rsidRDefault="004A2F2C" w:rsidP="004D395C">
      <w:pPr>
        <w:spacing w:after="120" w:line="276" w:lineRule="auto"/>
        <w:ind w:left="851" w:right="669" w:hanging="284"/>
        <w:jc w:val="both"/>
        <w:rPr>
          <w:rFonts w:ascii="WORK SANS LIGHT ROMAN" w:hAnsi="WORK SANS LIGHT ROMAN" w:cs="Arial"/>
          <w:sz w:val="24"/>
          <w:szCs w:val="24"/>
          <w:lang w:val="es-CL"/>
        </w:rPr>
      </w:pPr>
      <w:r w:rsidRPr="004D395C">
        <w:rPr>
          <w:rFonts w:ascii="WORK SANS LIGHT ROMAN" w:hAnsi="WORK SANS LIGHT ROMAN" w:cs="Arial"/>
          <w:sz w:val="24"/>
          <w:szCs w:val="24"/>
          <w:lang w:val="es-CL"/>
        </w:rPr>
        <w:t xml:space="preserve">2) </w:t>
      </w:r>
      <w:r w:rsidRPr="004A2F2C">
        <w:rPr>
          <w:rFonts w:ascii="WORK SANS LIGHT ROMAN" w:hAnsi="WORK SANS LIGHT ROMAN" w:cs="Arial"/>
          <w:sz w:val="24"/>
          <w:szCs w:val="24"/>
          <w:u w:val="single"/>
          <w:lang w:val="es-CL"/>
        </w:rPr>
        <w:t>Fase de la guía de la investigación</w:t>
      </w:r>
      <w:r w:rsidRPr="004A2F2C">
        <w:rPr>
          <w:rFonts w:ascii="WORK SANS LIGHT ROMAN" w:hAnsi="WORK SANS LIGHT ROMAN" w:cs="Arial"/>
          <w:sz w:val="24"/>
          <w:szCs w:val="24"/>
          <w:lang w:val="es-CL"/>
        </w:rPr>
        <w:t xml:space="preserve">: la segunda fase avanza hacia la densificación teórica y la traducción de la imagen estática en vectores de movimiento y claves referenciales. El trabajo comienza con la retroalimentación colectiva de los registros sonoros de la etapa anterior, utilizando la dimensión fonográfica como una vía alterna de escritura crítica. Asimismo, se introduce al grupo en las </w:t>
      </w:r>
      <w:r w:rsidRPr="004A2F2C">
        <w:rPr>
          <w:rFonts w:ascii="WORK SANS LIGHT ROMAN" w:hAnsi="WORK SANS LIGHT ROMAN" w:cs="Arial"/>
          <w:sz w:val="24"/>
          <w:szCs w:val="24"/>
          <w:lang w:val="es-CL"/>
        </w:rPr>
        <w:lastRenderedPageBreak/>
        <w:t>discusiones historiográficas contemporáneas a partir de lecturas críticas sobre el potencial disruptivo de la fotografía de danza y las aproximaciones somáticas y decoloniales a la corporeidad, intentando abrir diálogos focalizados que vayan contextualizando. Para decantar estas estrategias, las intérpretes/</w:t>
      </w:r>
      <w:r w:rsidRPr="004A2F2C">
        <w:rPr>
          <w:rFonts w:ascii="WORK SANS LIGHT ROMAN" w:hAnsi="WORK SANS LIGHT ROMAN" w:cs="Arial"/>
          <w:i/>
          <w:iCs/>
          <w:sz w:val="24"/>
          <w:szCs w:val="24"/>
          <w:lang w:val="es-CL"/>
        </w:rPr>
        <w:t>performers</w:t>
      </w:r>
      <w:r w:rsidRPr="004A2F2C">
        <w:rPr>
          <w:rFonts w:ascii="WORK SANS LIGHT ROMAN" w:hAnsi="WORK SANS LIGHT ROMAN" w:cs="Arial"/>
          <w:sz w:val="24"/>
          <w:szCs w:val="24"/>
          <w:lang w:val="es-CL"/>
        </w:rPr>
        <w:t xml:space="preserve"> realizan una descripción en capas mucho más profunda, interrogando cómo el movimiento desborda los límites físicos del encuadre fotográfico, qué cualidades lumínicas configuran la escena y de qué componentes estaba constituida la materialidad química o el set de iluminación original del set fotográfico. El laboratorio de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requiere entonces la producción de dos materiales fundamentales: por un lado, la generación de ensayos de composición visual entre las intérpretes/</w:t>
      </w:r>
      <w:r w:rsidRPr="004A2F2C">
        <w:rPr>
          <w:rFonts w:ascii="WORK SANS LIGHT ROMAN" w:hAnsi="WORK SANS LIGHT ROMAN" w:cs="Arial"/>
          <w:i/>
          <w:iCs/>
          <w:sz w:val="24"/>
          <w:szCs w:val="24"/>
          <w:lang w:val="es-CL"/>
        </w:rPr>
        <w:t>performers</w:t>
      </w:r>
      <w:r w:rsidRPr="004A2F2C">
        <w:rPr>
          <w:rFonts w:ascii="WORK SANS LIGHT ROMAN" w:hAnsi="WORK SANS LIGHT ROMAN" w:cs="Arial"/>
          <w:sz w:val="24"/>
          <w:szCs w:val="24"/>
          <w:lang w:val="es-CL"/>
        </w:rPr>
        <w:t xml:space="preserve"> con el objetivo de diseñar propuestas fotográficas preliminares que perseguían interrogar analíticamente sus componentes técnicos (el ángulo de la cámara, la relación figura-fondo, la postproducción de la imagen y las decisiones de iluminación en el set); por el otro, generar cápsulas de video y reconstrucción documental a modo de micro-registros audiovisuales donde las intérpretes exploraron las primeras cualidades de movimiento, dinámicas de caída y ambientes sonoros que dialogaban con el imaginario de la fotografía original y, simultáneamente, despliegan la imaginación de cada artista frente a su proceso. Estos insumos se complementan en las bitácoras con investigaciones biográficas rigurosas de las bailarinas estudiadas (afiches de la época, árboles genealógicos de sus escuelas, técnicas somáticas asociadas, análisis de texturas de vestuarios).</w:t>
      </w:r>
    </w:p>
    <w:p w14:paraId="4EFC8558" w14:textId="77777777" w:rsidR="004A2F2C" w:rsidRPr="002C7388" w:rsidRDefault="004A2F2C" w:rsidP="00A74FC8">
      <w:pPr>
        <w:ind w:left="567" w:right="669" w:firstLine="567"/>
        <w:jc w:val="both"/>
        <w:rPr>
          <w:rFonts w:ascii="WORK SANS LIGHT ROMAN" w:hAnsi="WORK SANS LIGHT ROMAN" w:cs="Arial"/>
          <w:sz w:val="13"/>
          <w:szCs w:val="13"/>
          <w:lang w:val="es-CL"/>
        </w:rPr>
      </w:pPr>
    </w:p>
    <w:p w14:paraId="0EA09413" w14:textId="16A8B5BE" w:rsidR="00A74FC8" w:rsidRPr="006C4BCC" w:rsidRDefault="004A2F2C" w:rsidP="006C4BCC">
      <w:pPr>
        <w:spacing w:after="120" w:line="276" w:lineRule="auto"/>
        <w:ind w:left="851" w:right="669" w:hanging="284"/>
        <w:jc w:val="both"/>
        <w:rPr>
          <w:rFonts w:ascii="WORK SANS LIGHT ROMAN" w:hAnsi="WORK SANS LIGHT ROMAN" w:cs="Arial"/>
          <w:sz w:val="24"/>
          <w:szCs w:val="24"/>
          <w:lang w:val="es-CL"/>
        </w:rPr>
      </w:pPr>
      <w:r w:rsidRPr="004D395C">
        <w:rPr>
          <w:rFonts w:ascii="WORK SANS LIGHT ROMAN" w:hAnsi="WORK SANS LIGHT ROMAN" w:cs="Arial"/>
          <w:sz w:val="24"/>
          <w:szCs w:val="24"/>
          <w:lang w:val="es-CL"/>
        </w:rPr>
        <w:t xml:space="preserve">3) </w:t>
      </w:r>
      <w:r w:rsidRPr="004A2F2C">
        <w:rPr>
          <w:rFonts w:ascii="WORK SANS LIGHT ROMAN" w:hAnsi="WORK SANS LIGHT ROMAN" w:cs="Arial"/>
          <w:sz w:val="24"/>
          <w:szCs w:val="24"/>
          <w:u w:val="single"/>
          <w:lang w:val="es-CL"/>
        </w:rPr>
        <w:t>Fase del laboratorio de Reenactment</w:t>
      </w:r>
      <w:r w:rsidRPr="004A2F2C">
        <w:rPr>
          <w:rFonts w:ascii="WORK SANS LIGHT ROMAN" w:hAnsi="WORK SANS LIGHT ROMAN" w:cs="Arial"/>
          <w:sz w:val="24"/>
          <w:szCs w:val="24"/>
          <w:lang w:val="es-CL"/>
        </w:rPr>
        <w:t xml:space="preserve">: la tercera fase </w:t>
      </w:r>
      <w:r w:rsidR="00E12D79" w:rsidRPr="006C4BCC">
        <w:rPr>
          <w:rFonts w:ascii="WORK SANS LIGHT ROMAN" w:hAnsi="WORK SANS LIGHT ROMAN" w:cs="Arial"/>
          <w:color w:val="000000" w:themeColor="text1"/>
          <w:sz w:val="24"/>
          <w:szCs w:val="24"/>
          <w:lang w:val="es-CL"/>
        </w:rPr>
        <w:t>aborda</w:t>
      </w:r>
      <w:r w:rsidRPr="006C4BCC">
        <w:rPr>
          <w:rFonts w:ascii="WORK SANS LIGHT ROMAN" w:hAnsi="WORK SANS LIGHT ROMAN" w:cs="Arial"/>
          <w:color w:val="000000" w:themeColor="text1"/>
          <w:sz w:val="24"/>
          <w:szCs w:val="24"/>
          <w:lang w:val="es-CL"/>
        </w:rPr>
        <w:t xml:space="preserve"> una </w:t>
      </w:r>
      <w:r w:rsidRPr="004A2F2C">
        <w:rPr>
          <w:rFonts w:ascii="WORK SANS LIGHT ROMAN" w:hAnsi="WORK SANS LIGHT ROMAN" w:cs="Arial"/>
          <w:sz w:val="24"/>
          <w:szCs w:val="24"/>
          <w:lang w:val="es-CL"/>
        </w:rPr>
        <w:t>sesión de toma de decisiones metodológicas lideradas por la coordinación. A través del contraste de los videos y de las aproximaciones prácticas, cada intérprete/</w:t>
      </w:r>
      <w:r w:rsidRPr="004A2F2C">
        <w:rPr>
          <w:rFonts w:ascii="WORK SANS LIGHT ROMAN" w:hAnsi="WORK SANS LIGHT ROMAN" w:cs="Arial"/>
          <w:i/>
          <w:iCs/>
          <w:sz w:val="24"/>
          <w:szCs w:val="24"/>
          <w:lang w:val="es-CL"/>
        </w:rPr>
        <w:t>performer</w:t>
      </w:r>
      <w:r w:rsidRPr="004A2F2C">
        <w:rPr>
          <w:rFonts w:ascii="WORK SANS LIGHT ROMAN" w:hAnsi="WORK SANS LIGHT ROMAN" w:cs="Arial"/>
          <w:sz w:val="24"/>
          <w:szCs w:val="24"/>
          <w:vertAlign w:val="superscript"/>
          <w:lang w:val="es-CL"/>
        </w:rPr>
        <w:footnoteReference w:id="11"/>
      </w:r>
      <w:r w:rsidRPr="004A2F2C">
        <w:rPr>
          <w:rFonts w:ascii="WORK SANS LIGHT ROMAN" w:hAnsi="WORK SANS LIGHT ROMAN" w:cs="Arial"/>
          <w:sz w:val="24"/>
          <w:szCs w:val="24"/>
          <w:lang w:val="es-CL"/>
        </w:rPr>
        <w:t xml:space="preserve">  jerarquiza los pilares fundamentales de su proceso personal, diseñando una pauta metodológica propia y testeando su validez mediante la elección y el abordaje de una segunda fotografía de archivo, lo que permite consolidar su autonomía creativa y dar el salto a la siguiente fase de laboratorio. </w:t>
      </w:r>
    </w:p>
    <w:p w14:paraId="76BC9225" w14:textId="77777777" w:rsidR="002C7388" w:rsidRPr="002C7388" w:rsidRDefault="002C7388" w:rsidP="004D395C">
      <w:pPr>
        <w:spacing w:after="120"/>
        <w:ind w:left="567" w:right="669" w:firstLine="567"/>
        <w:jc w:val="both"/>
        <w:rPr>
          <w:rFonts w:ascii="WORK SANS LIGHT ROMAN" w:hAnsi="WORK SANS LIGHT ROMAN" w:cs="Arial"/>
          <w:sz w:val="10"/>
          <w:szCs w:val="10"/>
          <w:lang w:val="es-CL"/>
        </w:rPr>
      </w:pPr>
    </w:p>
    <w:p w14:paraId="4B174AAA" w14:textId="7D58C097" w:rsidR="007301CB" w:rsidRDefault="004A2F2C" w:rsidP="004D395C">
      <w:pPr>
        <w:spacing w:after="120" w:line="360" w:lineRule="auto"/>
        <w:ind w:left="567" w:right="669" w:firstLine="567"/>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El proceso práctico culmina en un laboratorio intensivo de inmersión total de un mínimo de dos semanas, con jornadas diarias de cuatro a cinco horas, donde confluyen todos los estamentos de la investigación escénica. El laboratorio se estructura a partir de una matriz de roles transversales que interactúan de manera horizontal, desmontando las jerarquías tradicionales de la producción escénica tradicional: las intérpretes/</w:t>
      </w:r>
      <w:r w:rsidRPr="004A2F2C">
        <w:rPr>
          <w:rFonts w:ascii="WORK SANS LIGHT ROMAN" w:hAnsi="WORK SANS LIGHT ROMAN" w:cs="Arial"/>
          <w:i/>
          <w:iCs/>
          <w:sz w:val="24"/>
          <w:szCs w:val="24"/>
          <w:lang w:val="es-CL"/>
        </w:rPr>
        <w:t>performers</w:t>
      </w:r>
      <w:r w:rsidRPr="004A2F2C">
        <w:rPr>
          <w:rFonts w:ascii="WORK SANS LIGHT ROMAN" w:hAnsi="WORK SANS LIGHT ROMAN" w:cs="Arial"/>
          <w:sz w:val="24"/>
          <w:szCs w:val="24"/>
          <w:lang w:val="es-CL"/>
        </w:rPr>
        <w:t xml:space="preserve"> lideran de forma rotativa los </w:t>
      </w:r>
      <w:r w:rsidRPr="004A2F2C">
        <w:rPr>
          <w:rFonts w:ascii="WORK SANS LIGHT ROMAN" w:hAnsi="WORK SANS LIGHT ROMAN" w:cs="Arial"/>
          <w:sz w:val="24"/>
          <w:szCs w:val="24"/>
          <w:lang w:val="es-CL"/>
        </w:rPr>
        <w:lastRenderedPageBreak/>
        <w:t xml:space="preserve">entrenamientos colectivos iniciales (de una hora), espacios dedicados a colectivizar las corporalidades estudiadas y poner en resonancia los hallazgos somáticos con los cuerpos de todo el equipo. Asimismo, proponen las pistas de audio que acompañan sus respectivas sesiones fotográficas. Las pistas de audio fungen </w:t>
      </w:r>
      <w:r w:rsidRPr="006C4BCC">
        <w:rPr>
          <w:rFonts w:ascii="WORK SANS LIGHT ROMAN" w:hAnsi="WORK SANS LIGHT ROMAN" w:cs="Arial"/>
          <w:color w:val="000000" w:themeColor="text1"/>
          <w:sz w:val="24"/>
          <w:szCs w:val="24"/>
          <w:lang w:val="es-CL"/>
        </w:rPr>
        <w:t>como un dispositivo clave para vehicular el tono afectivo de la reconstrucción</w:t>
      </w:r>
      <w:r w:rsidR="00E12D79" w:rsidRPr="006C4BCC">
        <w:rPr>
          <w:rFonts w:ascii="WORK SANS LIGHT ROMAN" w:hAnsi="WORK SANS LIGHT ROMAN" w:cs="Arial"/>
          <w:color w:val="000000" w:themeColor="text1"/>
          <w:sz w:val="24"/>
          <w:szCs w:val="24"/>
          <w:lang w:val="es-CL"/>
        </w:rPr>
        <w:t>, proponiendo texturas vocales que retroalimentan el imaginario artístico de las intérpretes y de todo el equipo de trabajo</w:t>
      </w:r>
      <w:r w:rsidRPr="006C4BCC">
        <w:rPr>
          <w:rFonts w:ascii="WORK SANS LIGHT ROMAN" w:hAnsi="WORK SANS LIGHT ROMAN" w:cs="Arial"/>
          <w:color w:val="000000" w:themeColor="text1"/>
          <w:sz w:val="24"/>
          <w:szCs w:val="24"/>
          <w:lang w:val="es-CL"/>
        </w:rPr>
        <w:t xml:space="preserve">. </w:t>
      </w:r>
      <w:r w:rsidR="00E12D79" w:rsidRPr="006C4BCC">
        <w:rPr>
          <w:rFonts w:ascii="WORK SANS LIGHT ROMAN" w:hAnsi="WORK SANS LIGHT ROMAN" w:cs="Arial"/>
          <w:color w:val="000000" w:themeColor="text1"/>
          <w:sz w:val="24"/>
          <w:szCs w:val="24"/>
          <w:lang w:val="es-CL"/>
        </w:rPr>
        <w:t>De este modo, e</w:t>
      </w:r>
      <w:r w:rsidRPr="006C4BCC">
        <w:rPr>
          <w:rFonts w:ascii="WORK SANS LIGHT ROMAN" w:hAnsi="WORK SANS LIGHT ROMAN" w:cs="Arial"/>
          <w:color w:val="000000" w:themeColor="text1"/>
          <w:sz w:val="24"/>
          <w:szCs w:val="24"/>
          <w:lang w:val="es-CL"/>
        </w:rPr>
        <w:t xml:space="preserve">l área de fotografía asumió la tarea de reconstruir el espacio tridimensional del estudio. A partir del análisis técnico previo de los ángulos e iluminación de la imagen de archivo, la fotógrafa de la plataforma operó como co-investigadora del proceso, cuyo trabajo con la cámara permitió contrastar las lógicas de la técnica analógica original y generar el nuevo conocimiento visual del laboratorio a través de una cámara digital y las materialidades (fondos, set de iluminación, encuadre, etc.). </w:t>
      </w:r>
      <w:r w:rsidR="00E12D79" w:rsidRPr="006C4BCC">
        <w:rPr>
          <w:rFonts w:ascii="WORK SANS LIGHT ROMAN" w:hAnsi="WORK SANS LIGHT ROMAN" w:cs="Arial"/>
          <w:color w:val="000000" w:themeColor="text1"/>
          <w:sz w:val="24"/>
          <w:szCs w:val="24"/>
          <w:lang w:val="es-CL"/>
        </w:rPr>
        <w:t>Por su parte, el</w:t>
      </w:r>
      <w:r w:rsidRPr="006C4BCC">
        <w:rPr>
          <w:rFonts w:ascii="WORK SANS LIGHT ROMAN" w:hAnsi="WORK SANS LIGHT ROMAN" w:cs="Arial"/>
          <w:color w:val="000000" w:themeColor="text1"/>
          <w:sz w:val="24"/>
          <w:szCs w:val="24"/>
          <w:lang w:val="es-CL"/>
        </w:rPr>
        <w:t xml:space="preserve"> área de diseño teatral investigó las materialidades del vestuario y el maquillaje de la </w:t>
      </w:r>
      <w:r w:rsidRPr="004A2F2C">
        <w:rPr>
          <w:rFonts w:ascii="WORK SANS LIGHT ROMAN" w:hAnsi="WORK SANS LIGHT ROMAN" w:cs="Arial"/>
          <w:sz w:val="24"/>
          <w:szCs w:val="24"/>
          <w:lang w:val="es-CL"/>
        </w:rPr>
        <w:t xml:space="preserve">época investigada, traduciendo a bocetos, pruebas de telas y escalas de valor cromático las texturas latentes en el archivo. Su labor en la sala de fotografía fue crucial para ajustar la pose, la caída de los textiles y la interacción del cuerpo con la luz en tiempo real. La asesoría teórica abandonó la posición de observador externo para situarse de manera horizontal y orgánica al servicio de la práctica escénica y las preguntas que iban surgiendo desde el reenactment. Su rol consistió en mediar epistemológicamente las dudas que emergían del hacer sensible, sistematizar los hallazgos del "en vivo" del laboratorio y someter el propio diseño metodológico a una constante reevaluación crítica para alimentar la teorización posterior. El momento culminante del laboratorio fue el acto del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propiamente tal: el instante donde las trayectorias de movimiento, las atmósferas sonoras, el diseño material y la captura técnica de la luz se intersectaron para reactivar la fotografía original en otra captura fotográfica, aquella que emerge del lente de Trinidad Montalbán y el cuerpo en movimiento de Verónica Poblete Villanueva en forma de un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w:t>
      </w:r>
    </w:p>
    <w:p w14:paraId="42FB02E3" w14:textId="77777777" w:rsidR="002C7388" w:rsidRDefault="002C7388" w:rsidP="004A2F2C">
      <w:pPr>
        <w:pStyle w:val="UNotadeRodape"/>
        <w:rPr>
          <w:lang w:val="es-CL"/>
        </w:rPr>
      </w:pPr>
    </w:p>
    <w:p w14:paraId="56CF8C6D" w14:textId="77777777" w:rsidR="002C7388" w:rsidRDefault="002C7388" w:rsidP="004A2F2C">
      <w:pPr>
        <w:pStyle w:val="UNotadeRodape"/>
        <w:rPr>
          <w:lang w:val="es-CL"/>
        </w:rPr>
      </w:pPr>
    </w:p>
    <w:p w14:paraId="012B2B00" w14:textId="77777777" w:rsidR="002C7388" w:rsidRDefault="002C7388" w:rsidP="006C4BCC">
      <w:pPr>
        <w:pStyle w:val="UNotadeRodape"/>
        <w:ind w:left="0"/>
        <w:jc w:val="left"/>
        <w:rPr>
          <w:lang w:val="es-CL"/>
        </w:rPr>
      </w:pPr>
    </w:p>
    <w:p w14:paraId="20F6F470" w14:textId="77777777" w:rsidR="002C7388" w:rsidRDefault="002C7388" w:rsidP="004A2F2C">
      <w:pPr>
        <w:pStyle w:val="UNotadeRodape"/>
        <w:rPr>
          <w:lang w:val="es-CL"/>
        </w:rPr>
      </w:pPr>
    </w:p>
    <w:p w14:paraId="546963CC" w14:textId="355D18BF" w:rsidR="002C7388" w:rsidRDefault="004A2F2C" w:rsidP="002C7388">
      <w:pPr>
        <w:pStyle w:val="UNotadeRodape"/>
        <w:rPr>
          <w:lang w:val="es-CL"/>
        </w:rPr>
      </w:pPr>
      <w:r w:rsidRPr="004A2F2C">
        <w:rPr>
          <w:lang w:val="es-CL"/>
        </w:rPr>
        <w:lastRenderedPageBreak/>
        <w:t>Figura 2 - Verónica Poblete Villanueva</w:t>
      </w:r>
      <w:r w:rsidR="004D395C">
        <w:rPr>
          <w:lang w:val="es-CL"/>
        </w:rPr>
        <w:t>.</w:t>
      </w:r>
      <w:r w:rsidRPr="004A2F2C">
        <w:rPr>
          <w:lang w:val="es-CL"/>
        </w:rPr>
        <w:t xml:space="preserve"> </w:t>
      </w:r>
      <w:r w:rsidR="004D395C">
        <w:rPr>
          <w:lang w:val="es-CL"/>
        </w:rPr>
        <w:t>Foto:</w:t>
      </w:r>
      <w:r w:rsidRPr="004A2F2C">
        <w:rPr>
          <w:lang w:val="es-CL"/>
        </w:rPr>
        <w:t xml:space="preserve"> Trinidad Montalbán (2022)</w:t>
      </w:r>
    </w:p>
    <w:p w14:paraId="4428E4A5" w14:textId="77777777" w:rsidR="0028592B" w:rsidRPr="002C7388" w:rsidRDefault="0028592B" w:rsidP="002C7388">
      <w:pPr>
        <w:pStyle w:val="UNotadeRodape"/>
        <w:rPr>
          <w:lang w:val="es-CL"/>
        </w:rPr>
      </w:pPr>
    </w:p>
    <w:p w14:paraId="4BB7EB10" w14:textId="7D576407" w:rsidR="004A2F2C" w:rsidRPr="004D395C" w:rsidRDefault="004A2F2C" w:rsidP="004D395C">
      <w:pPr>
        <w:pStyle w:val="UNotadeRodape"/>
        <w:rPr>
          <w:lang w:val="es-CL"/>
        </w:rPr>
      </w:pPr>
      <w:r>
        <w:rPr>
          <w:noProof/>
          <w:lang w:val="es-CL"/>
        </w:rPr>
        <w:drawing>
          <wp:inline distT="0" distB="0" distL="0" distR="0" wp14:anchorId="4554B221" wp14:editId="3856DB9A">
            <wp:extent cx="4016774" cy="5925312"/>
            <wp:effectExtent l="0" t="0" r="0" b="5715"/>
            <wp:docPr id="21467632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7088" cy="6073289"/>
                    </a:xfrm>
                    <a:prstGeom prst="rect">
                      <a:avLst/>
                    </a:prstGeom>
                    <a:noFill/>
                  </pic:spPr>
                </pic:pic>
              </a:graphicData>
            </a:graphic>
          </wp:inline>
        </w:drawing>
      </w:r>
    </w:p>
    <w:p w14:paraId="1D053B60" w14:textId="77777777" w:rsidR="002C7388" w:rsidRDefault="002C7388" w:rsidP="00573269">
      <w:pPr>
        <w:spacing w:after="120" w:line="360" w:lineRule="auto"/>
        <w:ind w:left="567" w:right="669" w:firstLine="567"/>
        <w:jc w:val="both"/>
        <w:rPr>
          <w:rFonts w:ascii="WORK SANS LIGHT ROMAN" w:hAnsi="WORK SANS LIGHT ROMAN" w:cs="Arial"/>
          <w:sz w:val="24"/>
          <w:szCs w:val="24"/>
          <w:lang w:val="es-CL"/>
        </w:rPr>
      </w:pPr>
    </w:p>
    <w:p w14:paraId="0C4A0813" w14:textId="77777777" w:rsidR="0028592B" w:rsidRPr="0028592B" w:rsidRDefault="0028592B" w:rsidP="00573269">
      <w:pPr>
        <w:spacing w:after="120" w:line="360" w:lineRule="auto"/>
        <w:ind w:left="567" w:right="669" w:firstLine="567"/>
        <w:jc w:val="both"/>
        <w:rPr>
          <w:rFonts w:ascii="WORK SANS LIGHT ROMAN" w:hAnsi="WORK SANS LIGHT ROMAN" w:cs="Arial"/>
          <w:sz w:val="10"/>
          <w:szCs w:val="10"/>
          <w:lang w:val="es-CL"/>
        </w:rPr>
      </w:pPr>
    </w:p>
    <w:p w14:paraId="3A4DCA82" w14:textId="5E5E415D" w:rsidR="00573269" w:rsidRPr="00573269" w:rsidRDefault="004A2F2C" w:rsidP="00573269">
      <w:pPr>
        <w:spacing w:after="120" w:line="360" w:lineRule="auto"/>
        <w:ind w:left="567" w:right="669" w:firstLine="567"/>
        <w:jc w:val="both"/>
        <w:rPr>
          <w:rFonts w:ascii="WORK SANS LIGHT ROMAN" w:hAnsi="WORK SANS LIGHT ROMAN" w:cs="Arial"/>
          <w:sz w:val="24"/>
          <w:szCs w:val="24"/>
        </w:rPr>
      </w:pPr>
      <w:r w:rsidRPr="004A2F2C">
        <w:rPr>
          <w:rFonts w:ascii="WORK SANS LIGHT ROMAN" w:hAnsi="WORK SANS LIGHT ROMAN" w:cs="Arial"/>
          <w:sz w:val="24"/>
          <w:szCs w:val="24"/>
          <w:lang w:val="es-CL"/>
        </w:rPr>
        <w:t>Si la fotografía de Ignacio Hochhäusler en 1935 atrapa a Elsa Martin en un destello difuso a través de la técnica del desenfoque, esta investigación a través de la práctica (</w:t>
      </w:r>
      <w:r w:rsidRPr="004A2F2C">
        <w:rPr>
          <w:rFonts w:ascii="WORK SANS LIGHT ROMAN" w:hAnsi="WORK SANS LIGHT ROMAN" w:cs="Arial"/>
          <w:i/>
          <w:iCs/>
          <w:sz w:val="24"/>
          <w:szCs w:val="24"/>
          <w:lang w:val="es-CL"/>
        </w:rPr>
        <w:t>Practice as Research</w:t>
      </w:r>
      <w:r w:rsidRPr="004A2F2C">
        <w:rPr>
          <w:rFonts w:ascii="WORK SANS LIGHT ROMAN" w:hAnsi="WORK SANS LIGHT ROMAN" w:cs="Arial"/>
          <w:sz w:val="24"/>
          <w:szCs w:val="24"/>
          <w:lang w:val="es-CL"/>
        </w:rPr>
        <w:t xml:space="preserve">) del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busca encarnar su vibración con la finalidad de revisitar la Danza Moderna chilena y contribuir a sus relatos históricos. En los </w:t>
      </w:r>
      <w:r w:rsidRPr="004A2F2C">
        <w:rPr>
          <w:rFonts w:ascii="WORK SANS LIGHT ROMAN" w:hAnsi="WORK SANS LIGHT ROMAN" w:cs="Arial"/>
          <w:i/>
          <w:iCs/>
          <w:sz w:val="24"/>
          <w:szCs w:val="24"/>
          <w:lang w:val="es-CL"/>
        </w:rPr>
        <w:t>reenactments</w:t>
      </w:r>
      <w:r w:rsidRPr="004A2F2C">
        <w:rPr>
          <w:rFonts w:ascii="WORK SANS LIGHT ROMAN" w:hAnsi="WORK SANS LIGHT ROMAN" w:cs="Arial"/>
          <w:sz w:val="24"/>
          <w:szCs w:val="24"/>
          <w:lang w:val="es-CL"/>
        </w:rPr>
        <w:t xml:space="preserve"> dentro de la plataforma </w:t>
      </w:r>
      <w:r w:rsidRPr="004A2F2C">
        <w:rPr>
          <w:rFonts w:ascii="WORK SANS LIGHT ROMAN" w:hAnsi="WORK SANS LIGHT ROMAN" w:cs="Arial"/>
          <w:i/>
          <w:iCs/>
          <w:sz w:val="24"/>
          <w:szCs w:val="24"/>
          <w:lang w:val="es-CL"/>
        </w:rPr>
        <w:t xml:space="preserve">Proyecto </w:t>
      </w:r>
      <w:r w:rsidRPr="004A2F2C">
        <w:rPr>
          <w:rFonts w:ascii="WORK SANS LIGHT ROMAN" w:hAnsi="WORK SANS LIGHT ROMAN" w:cs="Arial"/>
          <w:i/>
          <w:iCs/>
          <w:sz w:val="24"/>
          <w:szCs w:val="24"/>
          <w:lang w:val="es-CL"/>
        </w:rPr>
        <w:lastRenderedPageBreak/>
        <w:t>Desenfoque</w:t>
      </w:r>
      <w:r w:rsidRPr="004A2F2C">
        <w:rPr>
          <w:rFonts w:ascii="WORK SANS LIGHT ROMAN" w:hAnsi="WORK SANS LIGHT ROMAN" w:cs="Arial"/>
          <w:sz w:val="24"/>
          <w:szCs w:val="24"/>
          <w:vertAlign w:val="superscript"/>
          <w:lang w:val="es-CL"/>
        </w:rPr>
        <w:footnoteReference w:id="12"/>
      </w:r>
      <w:r w:rsidRPr="004A2F2C">
        <w:rPr>
          <w:rFonts w:ascii="WORK SANS LIGHT ROMAN" w:hAnsi="WORK SANS LIGHT ROMAN" w:cs="Arial"/>
          <w:sz w:val="24"/>
          <w:szCs w:val="24"/>
          <w:lang w:val="es-CL"/>
        </w:rPr>
        <w:t xml:space="preserve">, se ha permitido una aproximación a un archivo fotográfico en mutación, entendiéndolo no como un material estático o documental, sino como una materialidad dinámica y corporalmente activable. A través de la observación y la improvisación, las imágenes de archivo se transforman en impulsos para el movimiento y en espacios de exploración somática, histórica y afectiva que expanden los modos de investigar. En este contexto, 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reactiva críticamente materiales históricos desde el presente, asumiendo que el archivo es una entidad en flujo que se transforma y adquiere su potencia analítica en cada nueva encarnación de la diferencia. La articulación metodológica desplegada demuestra que la historia de la danza no tiene por qué limitarse a la exégesis de textos escritos o a la conmemoración de grandes hitos institucionales. Al someter un documento visual como la fotografía de Elsa Martin (1935) a las estrategias de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y a las lógicas del enmarañamiento del archivo, el cuerpo del </w:t>
      </w:r>
      <w:r w:rsidRPr="004A2F2C">
        <w:rPr>
          <w:rFonts w:ascii="WORK SANS LIGHT ROMAN" w:hAnsi="WORK SANS LIGHT ROMAN" w:cs="Arial"/>
          <w:i/>
          <w:iCs/>
          <w:sz w:val="24"/>
          <w:szCs w:val="24"/>
          <w:lang w:val="es-CL"/>
        </w:rPr>
        <w:t>performer</w:t>
      </w:r>
      <w:r w:rsidRPr="004A2F2C">
        <w:rPr>
          <w:rFonts w:ascii="WORK SANS LIGHT ROMAN" w:hAnsi="WORK SANS LIGHT ROMAN" w:cs="Arial"/>
          <w:sz w:val="24"/>
          <w:szCs w:val="24"/>
          <w:lang w:val="es-CL"/>
        </w:rPr>
        <w:t xml:space="preserve"> contemporáneo desestabiliza la fijeza lineal y escuálida del relato oficial de la Danza Moderna en Chile. El "desenfoque" materializado por el manejo de las variables técnicas de la cámara analógica por parte de Ignacio Hochhäusler se transforma en una estrategia metodológica productiva que invita a narrar la historia de la Danza Moderna desde otros lugares. Enseña que la ausencia de datos o la falta de nitidez en los relatos biográficos de la modernidad temprana no deben ser entendidas como un </w:t>
      </w:r>
      <w:r w:rsidRPr="004A2F2C">
        <w:rPr>
          <w:rFonts w:ascii="WORK SANS LIGHT ROMAN" w:hAnsi="WORK SANS LIGHT ROMAN" w:cs="Arial"/>
          <w:i/>
          <w:iCs/>
          <w:sz w:val="24"/>
          <w:szCs w:val="24"/>
          <w:lang w:val="es-CL"/>
        </w:rPr>
        <w:t>cul de sac</w:t>
      </w:r>
      <w:r w:rsidRPr="004A2F2C">
        <w:rPr>
          <w:rFonts w:ascii="WORK SANS LIGHT ROMAN" w:hAnsi="WORK SANS LIGHT ROMAN" w:cs="Arial"/>
          <w:sz w:val="24"/>
          <w:szCs w:val="24"/>
          <w:lang w:val="es-CL"/>
        </w:rPr>
        <w:t xml:space="preserve"> historiográfico, sino como un espacio de apertura performativa habilitado por las grietas del propio soporte técnico. Las tres etapas metodológicas propuestas —desde el manejo post-custodial del archivo hasta la proyección escrita a través de la práctica del laboratorio de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configuran un modelo de investigación artística donde el cuerpo produce a partir de los vestigios fotográficos un soporte con el que abordar los desafíos de revisitar la historia. Finalmente, el enfoque metodológico del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ofrece herramientas cruciales para los estudios escénicos contemporáneos en América Latina. Al reactivar críticamente mediante las técnicas fotográficas de recreación los gestos periféricos y las trayectorias olvidadas que precedieron a los </w:t>
      </w:r>
      <w:r w:rsidRPr="004A2F2C">
        <w:rPr>
          <w:rFonts w:ascii="WORK SANS LIGHT ROMAN" w:hAnsi="WORK SANS LIGHT ROMAN" w:cs="Arial"/>
          <w:sz w:val="24"/>
          <w:szCs w:val="24"/>
          <w:lang w:val="es-CL"/>
        </w:rPr>
        <w:lastRenderedPageBreak/>
        <w:t xml:space="preserve">modelos oficiales estatales, 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emerge como un acto de resistencia epistemológica basado en aquel archivo de fotografías, programas o recortes de diarios y revistas rescatados y resguardados digitalmente. De este modo, 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supera la fijeza del análisis documental y fotográfico al transformar el archivo estático en una experiencia </w:t>
      </w:r>
      <w:r w:rsidRPr="006C4BCC">
        <w:rPr>
          <w:rFonts w:ascii="WORK SANS LIGHT ROMAN" w:hAnsi="WORK SANS LIGHT ROMAN" w:cs="Arial"/>
          <w:color w:val="000000" w:themeColor="text1"/>
          <w:sz w:val="24"/>
          <w:szCs w:val="24"/>
          <w:lang w:val="es-CL"/>
        </w:rPr>
        <w:t>somática</w:t>
      </w:r>
      <w:r w:rsidR="00B737BC" w:rsidRPr="006C4BCC">
        <w:rPr>
          <w:rFonts w:ascii="WORK SANS LIGHT ROMAN" w:hAnsi="WORK SANS LIGHT ROMAN" w:cs="Arial"/>
          <w:color w:val="000000" w:themeColor="text1"/>
          <w:sz w:val="24"/>
          <w:szCs w:val="24"/>
          <w:lang w:val="es-CL"/>
        </w:rPr>
        <w:t>, sonora</w:t>
      </w:r>
      <w:r w:rsidRPr="006C4BCC">
        <w:rPr>
          <w:rFonts w:ascii="WORK SANS LIGHT ROMAN" w:hAnsi="WORK SANS LIGHT ROMAN" w:cs="Arial"/>
          <w:color w:val="000000" w:themeColor="text1"/>
          <w:sz w:val="24"/>
          <w:szCs w:val="24"/>
          <w:lang w:val="es-CL"/>
        </w:rPr>
        <w:t xml:space="preserve"> y cinéticamente activa en el presente. Mientras la imagen fija un instante, la práctica encarnada permite conocer las trayectorias musculares, el flujo respiratorio y las fuerzas de oposición que dieron vida a la pose </w:t>
      </w:r>
      <w:r w:rsidR="00B737BC" w:rsidRPr="006C4BCC">
        <w:rPr>
          <w:rFonts w:ascii="WORK SANS LIGHT ROMAN" w:hAnsi="WORK SANS LIGHT ROMAN" w:cs="Arial"/>
          <w:color w:val="000000" w:themeColor="text1"/>
          <w:sz w:val="24"/>
          <w:szCs w:val="24"/>
          <w:lang w:val="es-CL"/>
        </w:rPr>
        <w:t>fijada fotográficamente</w:t>
      </w:r>
      <w:r w:rsidRPr="006C4BCC">
        <w:rPr>
          <w:rFonts w:ascii="WORK SANS LIGHT ROMAN" w:hAnsi="WORK SANS LIGHT ROMAN" w:cs="Arial"/>
          <w:color w:val="000000" w:themeColor="text1"/>
          <w:sz w:val="24"/>
          <w:szCs w:val="24"/>
          <w:lang w:val="es-CL"/>
        </w:rPr>
        <w:t>. Además</w:t>
      </w:r>
      <w:r w:rsidRPr="004A2F2C">
        <w:rPr>
          <w:rFonts w:ascii="WORK SANS LIGHT ROMAN" w:hAnsi="WORK SANS LIGHT ROMAN" w:cs="Arial"/>
          <w:sz w:val="24"/>
          <w:szCs w:val="24"/>
          <w:lang w:val="es-CL"/>
        </w:rPr>
        <w:t xml:space="preserve">, al habitar la "brecha interpretativa" entre el pasado y el ahora, despliega e intensifica una epistemología colectiva y transdisciplinar. Así, el cuerpo contemporáneo reactiva los vacíos del documento, revelando saberes afectivos y dinámicos que el papel y la emulsión fotográfica no pueden retener. Con todo lo anterior, no se trata de volver al pasado para replicarlo, sino de permitir aquel “relampagueo” del que hablaba Walter Benjamin, interactuando con los residuos técnicos de la imagen fotográfica para que los cuerpos del </w:t>
      </w:r>
      <w:r w:rsidRPr="004A2F2C">
        <w:rPr>
          <w:rFonts w:ascii="WORK SANS LIGHT ROMAN" w:hAnsi="WORK SANS LIGHT ROMAN" w:cs="Arial"/>
          <w:i/>
          <w:iCs/>
          <w:sz w:val="24"/>
          <w:szCs w:val="24"/>
          <w:lang w:val="es-CL"/>
        </w:rPr>
        <w:t>reenactment</w:t>
      </w:r>
      <w:r w:rsidRPr="004A2F2C">
        <w:rPr>
          <w:rFonts w:ascii="WORK SANS LIGHT ROMAN" w:hAnsi="WORK SANS LIGHT ROMAN" w:cs="Arial"/>
          <w:sz w:val="24"/>
          <w:szCs w:val="24"/>
          <w:lang w:val="es-CL"/>
        </w:rPr>
        <w:t xml:space="preserve"> en danza y un trabajo de investigación danzológico devuelvan la visibilidad y el movimiento a aquellas materialidades y subjetividades que la historia hasta ahora contada de la Danza Moderna en Chile no ha tomado</w:t>
      </w:r>
      <w:r w:rsidR="00DA1A44">
        <w:rPr>
          <w:rFonts w:ascii="WORK SANS LIGHT ROMAN" w:hAnsi="WORK SANS LIGHT ROMAN" w:cs="Arial"/>
          <w:sz w:val="24"/>
          <w:szCs w:val="24"/>
          <w:lang w:val="es-CL"/>
        </w:rPr>
        <w:t xml:space="preserve"> </w:t>
      </w:r>
      <w:r w:rsidRPr="004A2F2C">
        <w:rPr>
          <w:rFonts w:ascii="WORK SANS LIGHT ROMAN" w:hAnsi="WORK SANS LIGHT ROMAN" w:cs="Arial"/>
          <w:sz w:val="24"/>
          <w:szCs w:val="24"/>
          <w:lang w:val="es-CL"/>
        </w:rPr>
        <w:t>en cuenta.</w:t>
      </w:r>
    </w:p>
    <w:p w14:paraId="60F8181C" w14:textId="77777777" w:rsidR="00574A79" w:rsidRPr="001C71B5" w:rsidRDefault="00574A79" w:rsidP="0021779D">
      <w:pPr>
        <w:ind w:right="669"/>
        <w:jc w:val="both"/>
        <w:rPr>
          <w:rFonts w:ascii="WORK SANS LIGHT ROMAN" w:hAnsi="WORK SANS LIGHT ROMAN" w:cs="Arial"/>
          <w:sz w:val="13"/>
          <w:szCs w:val="13"/>
        </w:rPr>
      </w:pPr>
    </w:p>
    <w:p w14:paraId="6D696837" w14:textId="0A8A6D17" w:rsidR="00EF53A2" w:rsidRPr="004D395C" w:rsidRDefault="00EF53A2" w:rsidP="00475399">
      <w:pPr>
        <w:ind w:left="567" w:right="671"/>
        <w:rPr>
          <w:rFonts w:ascii="WORK SANS REGULAR ROMAN" w:hAnsi="WORK SANS REGULAR ROMAN" w:cs="Arial"/>
          <w:color w:val="FF8427"/>
          <w:sz w:val="28"/>
          <w:szCs w:val="28"/>
        </w:rPr>
      </w:pPr>
      <w:r w:rsidRPr="004D395C">
        <w:rPr>
          <w:rFonts w:ascii="WORK SANS REGULAR ROMAN" w:hAnsi="WORK SANS REGULAR ROMAN" w:cs="Arial"/>
          <w:color w:val="FF8427"/>
          <w:sz w:val="28"/>
          <w:szCs w:val="28"/>
        </w:rPr>
        <w:t>Refer</w:t>
      </w:r>
      <w:r w:rsidR="004A2F2C" w:rsidRPr="004D395C">
        <w:rPr>
          <w:rFonts w:ascii="WORK SANS REGULAR ROMAN" w:hAnsi="WORK SANS REGULAR ROMAN" w:cs="Arial"/>
          <w:color w:val="FF8427"/>
          <w:sz w:val="28"/>
          <w:szCs w:val="28"/>
        </w:rPr>
        <w:t>e</w:t>
      </w:r>
      <w:r w:rsidRPr="004D395C">
        <w:rPr>
          <w:rFonts w:ascii="WORK SANS REGULAR ROMAN" w:hAnsi="WORK SANS REGULAR ROMAN" w:cs="Arial"/>
          <w:color w:val="FF8427"/>
          <w:sz w:val="28"/>
          <w:szCs w:val="28"/>
        </w:rPr>
        <w:t xml:space="preserve">ncias </w:t>
      </w:r>
    </w:p>
    <w:p w14:paraId="7FD0013C" w14:textId="77777777" w:rsidR="00EF53A2" w:rsidRDefault="00EF53A2" w:rsidP="00475399">
      <w:pPr>
        <w:ind w:left="567" w:right="671"/>
        <w:rPr>
          <w:rFonts w:ascii="WORK SANS LIGHT ROMAN" w:hAnsi="WORK SANS LIGHT ROMAN" w:cs="Arial"/>
          <w:sz w:val="24"/>
          <w:szCs w:val="24"/>
        </w:rPr>
      </w:pPr>
    </w:p>
    <w:p w14:paraId="2343ED09" w14:textId="77777777" w:rsidR="004D395C" w:rsidRPr="00A2111F" w:rsidRDefault="004D395C" w:rsidP="00475399">
      <w:pPr>
        <w:ind w:left="567" w:right="671"/>
        <w:rPr>
          <w:rFonts w:ascii="WORK SANS LIGHT ROMAN" w:hAnsi="WORK SANS LIGHT ROMAN" w:cs="Arial"/>
          <w:sz w:val="24"/>
          <w:szCs w:val="24"/>
        </w:rPr>
      </w:pPr>
    </w:p>
    <w:p w14:paraId="4B5FB859"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ALTHAMMER, M., Arend, A. K., &amp; Wittrock, E. (Eds.).  </w:t>
      </w:r>
      <w:r w:rsidRPr="004D395C">
        <w:rPr>
          <w:rFonts w:ascii="WORK SANS LIGHT ROMAN" w:hAnsi="WORK SANS LIGHT ROMAN" w:cs="Arial"/>
          <w:i/>
          <w:iCs/>
          <w:sz w:val="24"/>
          <w:szCs w:val="24"/>
          <w:lang w:val="en-US"/>
        </w:rPr>
        <w:t>Dance history revisited: Transnational and entangled perspectives</w:t>
      </w:r>
      <w:r w:rsidRPr="004D395C">
        <w:rPr>
          <w:rFonts w:ascii="WORK SANS LIGHT ROMAN" w:hAnsi="WORK SANS LIGHT ROMAN" w:cs="Arial"/>
          <w:sz w:val="24"/>
          <w:szCs w:val="24"/>
          <w:lang w:val="en-US"/>
        </w:rPr>
        <w:t>. Transcript Verlag</w:t>
      </w:r>
      <w:r w:rsidRPr="004A2F2C">
        <w:rPr>
          <w:rFonts w:ascii="WORK SANS LIGHT ROMAN" w:hAnsi="WORK SANS LIGHT ROMAN" w:cs="Arial"/>
          <w:sz w:val="24"/>
          <w:szCs w:val="24"/>
          <w:lang w:val="es-CL"/>
        </w:rPr>
        <w:t xml:space="preserve">, 2025. </w:t>
      </w:r>
    </w:p>
    <w:p w14:paraId="323016EF" w14:textId="77777777" w:rsidR="004A2F2C" w:rsidRPr="004A2F2C" w:rsidRDefault="004A2F2C" w:rsidP="004A2F2C">
      <w:pPr>
        <w:ind w:left="567" w:right="671"/>
        <w:jc w:val="both"/>
        <w:rPr>
          <w:rFonts w:ascii="WORK SANS LIGHT ROMAN" w:hAnsi="WORK SANS LIGHT ROMAN" w:cs="Arial"/>
          <w:sz w:val="24"/>
          <w:szCs w:val="24"/>
          <w:lang w:val="es-CL"/>
        </w:rPr>
      </w:pPr>
    </w:p>
    <w:p w14:paraId="79EC982D"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BARAD, K. </w:t>
      </w:r>
      <w:r w:rsidRPr="004A2F2C">
        <w:rPr>
          <w:rFonts w:ascii="WORK SANS LIGHT ROMAN" w:hAnsi="WORK SANS LIGHT ROMAN" w:cs="Arial"/>
          <w:i/>
          <w:iCs/>
          <w:sz w:val="24"/>
          <w:szCs w:val="24"/>
          <w:lang w:val="es-CL"/>
        </w:rPr>
        <w:t>Encontrarse con el universo a medio camino: la física cuántica y los enredamientos de materia y significado</w:t>
      </w:r>
      <w:r w:rsidRPr="004A2F2C">
        <w:rPr>
          <w:rFonts w:ascii="WORK SANS LIGHT ROMAN" w:hAnsi="WORK SANS LIGHT ROMAN" w:cs="Arial"/>
          <w:sz w:val="24"/>
          <w:szCs w:val="24"/>
          <w:lang w:val="es-CL"/>
        </w:rPr>
        <w:t xml:space="preserve">. Trad. T. Flores et al. Editorial Cactus; Colectivo Pliegue, 2026. </w:t>
      </w:r>
    </w:p>
    <w:p w14:paraId="0496EFE3" w14:textId="77777777" w:rsidR="004A2F2C" w:rsidRPr="004A2F2C" w:rsidRDefault="004A2F2C" w:rsidP="004A2F2C">
      <w:pPr>
        <w:ind w:left="567" w:right="671"/>
        <w:jc w:val="both"/>
        <w:rPr>
          <w:rFonts w:ascii="WORK SANS LIGHT ROMAN" w:hAnsi="WORK SANS LIGHT ROMAN" w:cs="Arial"/>
          <w:sz w:val="24"/>
          <w:szCs w:val="24"/>
          <w:lang w:val="es-CL"/>
        </w:rPr>
      </w:pPr>
    </w:p>
    <w:p w14:paraId="2D7D7C8E"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BARBA, F. </w:t>
      </w:r>
      <w:r w:rsidRPr="004A2F2C">
        <w:rPr>
          <w:rFonts w:ascii="WORK SANS LIGHT ROMAN" w:hAnsi="WORK SANS LIGHT ROMAN" w:cs="Arial"/>
          <w:i/>
          <w:iCs/>
          <w:sz w:val="24"/>
          <w:szCs w:val="24"/>
          <w:lang w:val="es-CL"/>
        </w:rPr>
        <w:t xml:space="preserve">A </w:t>
      </w:r>
      <w:r w:rsidRPr="004D395C">
        <w:rPr>
          <w:rFonts w:ascii="WORK SANS LIGHT ROMAN" w:hAnsi="WORK SANS LIGHT ROMAN" w:cs="Arial"/>
          <w:i/>
          <w:iCs/>
          <w:sz w:val="24"/>
          <w:szCs w:val="24"/>
          <w:lang w:val="en-US"/>
        </w:rPr>
        <w:t>dance evening with Mary Wigman</w:t>
      </w:r>
      <w:r w:rsidRPr="004A2F2C">
        <w:rPr>
          <w:rFonts w:ascii="WORK SANS LIGHT ROMAN" w:hAnsi="WORK SANS LIGHT ROMAN" w:cs="Arial"/>
          <w:sz w:val="24"/>
          <w:szCs w:val="24"/>
          <w:lang w:val="es-CL"/>
        </w:rPr>
        <w:t xml:space="preserve"> (Tesis de maestría inédita). P.A.R.T.S. (Performing Arts Research and Training Studios), 2008.</w:t>
      </w:r>
    </w:p>
    <w:p w14:paraId="66D21CB7" w14:textId="77777777" w:rsidR="004A2F2C" w:rsidRDefault="004A2F2C" w:rsidP="004A2F2C">
      <w:pPr>
        <w:ind w:left="567" w:right="671"/>
        <w:jc w:val="both"/>
        <w:rPr>
          <w:rFonts w:ascii="WORK SANS LIGHT ROMAN" w:hAnsi="WORK SANS LIGHT ROMAN" w:cs="Arial"/>
          <w:sz w:val="24"/>
          <w:szCs w:val="24"/>
          <w:lang w:val="es-CL"/>
        </w:rPr>
      </w:pPr>
    </w:p>
    <w:p w14:paraId="42202A0E" w14:textId="52C4E6AB"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BARBA, F.  </w:t>
      </w:r>
      <w:r w:rsidRPr="004D395C">
        <w:rPr>
          <w:rFonts w:ascii="WORK SANS LIGHT ROMAN" w:hAnsi="WORK SANS LIGHT ROMAN" w:cs="Arial"/>
          <w:sz w:val="24"/>
          <w:szCs w:val="24"/>
          <w:lang w:val="en-US"/>
        </w:rPr>
        <w:t>Researching dance history through/in performANCE</w:t>
      </w:r>
      <w:r w:rsidRPr="004A2F2C">
        <w:rPr>
          <w:rFonts w:ascii="WORK SANS LIGHT ROMAN" w:hAnsi="WORK SANS LIGHT ROMAN" w:cs="Arial"/>
          <w:sz w:val="24"/>
          <w:szCs w:val="24"/>
          <w:lang w:val="es-CL"/>
        </w:rPr>
        <w:t xml:space="preserve">. </w:t>
      </w:r>
      <w:r w:rsidRPr="004A2F2C">
        <w:rPr>
          <w:rFonts w:ascii="WORK SANS LIGHT ROMAN" w:hAnsi="WORK SANS LIGHT ROMAN" w:cs="Arial"/>
          <w:i/>
          <w:iCs/>
          <w:sz w:val="24"/>
          <w:szCs w:val="24"/>
          <w:lang w:val="es-CL"/>
        </w:rPr>
        <w:t>MASKA</w:t>
      </w:r>
      <w:r w:rsidRPr="004A2F2C">
        <w:rPr>
          <w:rFonts w:ascii="WORK SANS LIGHT ROMAN" w:hAnsi="WORK SANS LIGHT ROMAN" w:cs="Arial"/>
          <w:sz w:val="24"/>
          <w:szCs w:val="24"/>
          <w:lang w:val="es-CL"/>
        </w:rPr>
        <w:t xml:space="preserve">, 26 (143–144), 211–225, 2011. </w:t>
      </w:r>
    </w:p>
    <w:p w14:paraId="66FA2616" w14:textId="77777777" w:rsidR="004A2F2C" w:rsidRPr="004A2F2C" w:rsidRDefault="004A2F2C" w:rsidP="004A2F2C">
      <w:pPr>
        <w:ind w:left="567" w:right="671"/>
        <w:jc w:val="both"/>
        <w:rPr>
          <w:rFonts w:ascii="WORK SANS LIGHT ROMAN" w:hAnsi="WORK SANS LIGHT ROMAN" w:cs="Arial"/>
          <w:sz w:val="24"/>
          <w:szCs w:val="24"/>
          <w:lang w:val="es-CL"/>
        </w:rPr>
      </w:pPr>
    </w:p>
    <w:p w14:paraId="25941361"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BENJAMIN, Walter. “Sobre el concepto de historia”. En Oyarzún Robles, Pablo. </w:t>
      </w:r>
      <w:r w:rsidRPr="004A2F2C">
        <w:rPr>
          <w:rFonts w:ascii="WORK SANS LIGHT ROMAN" w:hAnsi="WORK SANS LIGHT ROMAN" w:cs="Arial"/>
          <w:i/>
          <w:iCs/>
          <w:sz w:val="24"/>
          <w:szCs w:val="24"/>
          <w:lang w:val="es-CL"/>
        </w:rPr>
        <w:t>La dialéctica del suspenso. Fragmentos sobre la historia</w:t>
      </w:r>
      <w:r w:rsidRPr="004A2F2C">
        <w:rPr>
          <w:rFonts w:ascii="WORK SANS LIGHT ROMAN" w:hAnsi="WORK SANS LIGHT ROMAN" w:cs="Arial"/>
          <w:sz w:val="24"/>
          <w:szCs w:val="24"/>
          <w:lang w:val="es-CL"/>
        </w:rPr>
        <w:t xml:space="preserve">, LOM Ediciones, Santiago de Chile, 2009. </w:t>
      </w:r>
    </w:p>
    <w:p w14:paraId="3CB82D9B" w14:textId="77777777" w:rsidR="004A2F2C" w:rsidRPr="004A2F2C" w:rsidRDefault="004A2F2C" w:rsidP="004A2F2C">
      <w:pPr>
        <w:ind w:left="567" w:right="671"/>
        <w:jc w:val="both"/>
        <w:rPr>
          <w:rFonts w:ascii="WORK SANS LIGHT ROMAN" w:hAnsi="WORK SANS LIGHT ROMAN" w:cs="Arial"/>
          <w:sz w:val="24"/>
          <w:szCs w:val="24"/>
          <w:lang w:val="es-CL"/>
        </w:rPr>
      </w:pPr>
    </w:p>
    <w:p w14:paraId="00BA6416"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lastRenderedPageBreak/>
        <w:t xml:space="preserve">BRANDSTETTER, G., Egert, G., &amp; Hartung, H. (Eds.). </w:t>
      </w:r>
      <w:r w:rsidRPr="004A2F2C">
        <w:rPr>
          <w:rFonts w:ascii="WORK SANS LIGHT ROMAN" w:hAnsi="WORK SANS LIGHT ROMAN" w:cs="Arial"/>
          <w:i/>
          <w:iCs/>
          <w:sz w:val="24"/>
          <w:szCs w:val="24"/>
          <w:lang w:val="es-CL"/>
        </w:rPr>
        <w:t>Movements of interweaving: Dance and intercultural dynamics</w:t>
      </w:r>
      <w:r w:rsidRPr="004A2F2C">
        <w:rPr>
          <w:rFonts w:ascii="WORK SANS LIGHT ROMAN" w:hAnsi="WORK SANS LIGHT ROMAN" w:cs="Arial"/>
          <w:sz w:val="24"/>
          <w:szCs w:val="24"/>
          <w:lang w:val="es-CL"/>
        </w:rPr>
        <w:t>. Routledge, 2019.</w:t>
      </w:r>
    </w:p>
    <w:p w14:paraId="099E4C21" w14:textId="77777777" w:rsidR="004A2F2C" w:rsidRPr="004A2F2C" w:rsidRDefault="004A2F2C" w:rsidP="004A2F2C">
      <w:pPr>
        <w:ind w:left="567" w:right="671"/>
        <w:jc w:val="both"/>
        <w:rPr>
          <w:rFonts w:ascii="WORK SANS LIGHT ROMAN" w:hAnsi="WORK SANS LIGHT ROMAN" w:cs="Arial"/>
          <w:sz w:val="24"/>
          <w:szCs w:val="24"/>
          <w:lang w:val="es-CL"/>
        </w:rPr>
      </w:pPr>
    </w:p>
    <w:p w14:paraId="18DB40F2"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CIFUENTES, M. J. </w:t>
      </w:r>
      <w:r w:rsidRPr="004A2F2C">
        <w:rPr>
          <w:rFonts w:ascii="WORK SANS LIGHT ROMAN" w:hAnsi="WORK SANS LIGHT ROMAN" w:cs="Arial"/>
          <w:i/>
          <w:iCs/>
          <w:sz w:val="24"/>
          <w:szCs w:val="24"/>
          <w:lang w:val="es-CL"/>
        </w:rPr>
        <w:t>Historia de la danza en Chile: Pioneros y fundadores</w:t>
      </w:r>
      <w:r w:rsidRPr="004A2F2C">
        <w:rPr>
          <w:rFonts w:ascii="WORK SANS LIGHT ROMAN" w:hAnsi="WORK SANS LIGHT ROMAN" w:cs="Arial"/>
          <w:sz w:val="24"/>
          <w:szCs w:val="24"/>
          <w:lang w:val="es-CL"/>
        </w:rPr>
        <w:t xml:space="preserve">. Ocho Libros Editores, 2007. </w:t>
      </w:r>
    </w:p>
    <w:p w14:paraId="2E57304F" w14:textId="77777777" w:rsidR="004A2F2C" w:rsidRPr="004A2F2C" w:rsidRDefault="004A2F2C" w:rsidP="004A2F2C">
      <w:pPr>
        <w:ind w:left="567" w:right="671"/>
        <w:jc w:val="both"/>
        <w:rPr>
          <w:rFonts w:ascii="WORK SANS LIGHT ROMAN" w:hAnsi="WORK SANS LIGHT ROMAN" w:cs="Arial"/>
          <w:sz w:val="24"/>
          <w:szCs w:val="24"/>
          <w:lang w:val="es-CL"/>
        </w:rPr>
      </w:pPr>
    </w:p>
    <w:p w14:paraId="61E52538" w14:textId="7D406EE4"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DE LAET, T. Reenacting the archive: Performance as a historiographical practice. </w:t>
      </w:r>
      <w:r w:rsidRPr="004A2F2C">
        <w:rPr>
          <w:rFonts w:ascii="WORK SANS LIGHT ROMAN" w:hAnsi="WORK SANS LIGHT ROMAN" w:cs="Arial"/>
          <w:i/>
          <w:iCs/>
          <w:sz w:val="24"/>
          <w:szCs w:val="24"/>
          <w:lang w:val="es-CL"/>
        </w:rPr>
        <w:t xml:space="preserve">Urdimento - </w:t>
      </w:r>
      <w:r w:rsidRPr="004A2F2C">
        <w:rPr>
          <w:rFonts w:ascii="WORK SANS LIGHT ROMAN" w:hAnsi="WORK SANS LIGHT ROMAN" w:cs="Arial"/>
          <w:sz w:val="24"/>
          <w:szCs w:val="24"/>
          <w:lang w:val="es-CL"/>
        </w:rPr>
        <w:t xml:space="preserve">Revista de Estudos em Artes Cênicas, Florianópolis, 1(28), 45–58, p.2017. </w:t>
      </w:r>
    </w:p>
    <w:p w14:paraId="2ED1C7B9" w14:textId="77777777" w:rsidR="004A2F2C" w:rsidRPr="004A2F2C" w:rsidRDefault="004A2F2C" w:rsidP="004A2F2C">
      <w:pPr>
        <w:ind w:left="567" w:right="671"/>
        <w:jc w:val="both"/>
        <w:rPr>
          <w:rFonts w:ascii="WORK SANS LIGHT ROMAN" w:hAnsi="WORK SANS LIGHT ROMAN" w:cs="Arial"/>
          <w:sz w:val="24"/>
          <w:szCs w:val="24"/>
          <w:lang w:val="es-CL"/>
        </w:rPr>
      </w:pPr>
    </w:p>
    <w:p w14:paraId="40E7D56E"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HAAS, A. “La Escuela de Danza del Instituto de Extensión Musical”, en </w:t>
      </w:r>
      <w:r w:rsidRPr="004A2F2C">
        <w:rPr>
          <w:rFonts w:ascii="WORK SANS LIGHT ROMAN" w:hAnsi="WORK SANS LIGHT ROMAN" w:cs="Arial"/>
          <w:i/>
          <w:iCs/>
          <w:sz w:val="24"/>
          <w:szCs w:val="24"/>
          <w:lang w:val="es-CL"/>
        </w:rPr>
        <w:t>Revista Musical Chilena</w:t>
      </w:r>
      <w:r w:rsidRPr="004A2F2C">
        <w:rPr>
          <w:rFonts w:ascii="WORK SANS LIGHT ROMAN" w:hAnsi="WORK SANS LIGHT ROMAN" w:cs="Arial"/>
          <w:sz w:val="24"/>
          <w:szCs w:val="24"/>
          <w:lang w:val="es-CL"/>
        </w:rPr>
        <w:t xml:space="preserve">, Año I, noviembre-diciembre, 1945, N°7-8, p. 19-26. </w:t>
      </w:r>
    </w:p>
    <w:p w14:paraId="18F3B2E8" w14:textId="77777777" w:rsidR="004A2F2C" w:rsidRPr="004A2F2C" w:rsidRDefault="004A2F2C" w:rsidP="004A2F2C">
      <w:pPr>
        <w:ind w:left="567" w:right="671"/>
        <w:jc w:val="both"/>
        <w:rPr>
          <w:rFonts w:ascii="WORK SANS LIGHT ROMAN" w:hAnsi="WORK SANS LIGHT ROMAN" w:cs="Arial"/>
          <w:sz w:val="24"/>
          <w:szCs w:val="24"/>
          <w:lang w:val="es-CL"/>
        </w:rPr>
      </w:pPr>
    </w:p>
    <w:p w14:paraId="58232EDE"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HARDT, Y. </w:t>
      </w:r>
      <w:r w:rsidRPr="004A2F2C">
        <w:rPr>
          <w:rFonts w:ascii="WORK SANS LIGHT ROMAN" w:hAnsi="WORK SANS LIGHT ROMAN" w:cs="Arial"/>
          <w:sz w:val="24"/>
          <w:szCs w:val="24"/>
          <w:lang w:val="en-US"/>
        </w:rPr>
        <w:t xml:space="preserve">Staging choreographic knowledge: Re-enactment as method in dance historiography y research-based arts. </w:t>
      </w:r>
      <w:r w:rsidRPr="004A2F2C">
        <w:rPr>
          <w:rFonts w:ascii="WORK SANS LIGHT ROMAN" w:hAnsi="WORK SANS LIGHT ROMAN" w:cs="Arial"/>
          <w:i/>
          <w:iCs/>
          <w:sz w:val="24"/>
          <w:szCs w:val="24"/>
        </w:rPr>
        <w:t>Ars Praesentis</w:t>
      </w:r>
      <w:r w:rsidRPr="004A2F2C">
        <w:rPr>
          <w:rFonts w:ascii="WORK SANS LIGHT ROMAN" w:hAnsi="WORK SANS LIGHT ROMAN" w:cs="Arial"/>
          <w:sz w:val="24"/>
          <w:szCs w:val="24"/>
          <w:lang w:val="es-CL"/>
        </w:rPr>
        <w:t xml:space="preserve">, (5), 112–124, 2016. </w:t>
      </w:r>
    </w:p>
    <w:p w14:paraId="58C9EA84" w14:textId="77777777" w:rsidR="004A2F2C" w:rsidRPr="004A2F2C" w:rsidRDefault="004A2F2C" w:rsidP="004A2F2C">
      <w:pPr>
        <w:ind w:left="567" w:right="671"/>
        <w:jc w:val="both"/>
        <w:rPr>
          <w:rFonts w:ascii="WORK SANS LIGHT ROMAN" w:hAnsi="WORK SANS LIGHT ROMAN" w:cs="Arial"/>
          <w:sz w:val="24"/>
          <w:szCs w:val="24"/>
          <w:lang w:val="es-CL"/>
        </w:rPr>
      </w:pPr>
    </w:p>
    <w:p w14:paraId="5536AB0F"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MONTECINOS, Y.  Historia del ballet en Chile. </w:t>
      </w:r>
      <w:r w:rsidRPr="004A2F2C">
        <w:rPr>
          <w:rFonts w:ascii="WORK SANS LIGHT ROMAN" w:hAnsi="WORK SANS LIGHT ROMAN" w:cs="Arial"/>
          <w:i/>
          <w:iCs/>
          <w:sz w:val="24"/>
          <w:szCs w:val="24"/>
          <w:lang w:val="es-CL"/>
        </w:rPr>
        <w:t>Revista Musical Chilena</w:t>
      </w:r>
      <w:r w:rsidRPr="004A2F2C">
        <w:rPr>
          <w:rFonts w:ascii="WORK SANS LIGHT ROMAN" w:hAnsi="WORK SANS LIGHT ROMAN" w:cs="Arial"/>
          <w:sz w:val="24"/>
          <w:szCs w:val="24"/>
          <w:lang w:val="es-CL"/>
        </w:rPr>
        <w:t xml:space="preserve">, 15(76), 84–95, 1961. </w:t>
      </w:r>
    </w:p>
    <w:p w14:paraId="2D4D47E0" w14:textId="77777777" w:rsidR="004A2F2C" w:rsidRPr="004A2F2C" w:rsidRDefault="004A2F2C" w:rsidP="004A2F2C">
      <w:pPr>
        <w:ind w:left="567" w:right="671"/>
        <w:jc w:val="both"/>
        <w:rPr>
          <w:rFonts w:ascii="WORK SANS LIGHT ROMAN" w:hAnsi="WORK SANS LIGHT ROMAN" w:cs="Arial"/>
          <w:sz w:val="24"/>
          <w:szCs w:val="24"/>
          <w:lang w:val="es-CL"/>
        </w:rPr>
      </w:pPr>
    </w:p>
    <w:p w14:paraId="08CB25A9"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MONTECINOS, Y. Mi experiencia como crítico de ballet. </w:t>
      </w:r>
      <w:r w:rsidRPr="004A2F2C">
        <w:rPr>
          <w:rFonts w:ascii="WORK SANS LIGHT ROMAN" w:hAnsi="WORK SANS LIGHT ROMAN" w:cs="Arial"/>
          <w:i/>
          <w:iCs/>
          <w:sz w:val="24"/>
          <w:szCs w:val="24"/>
          <w:lang w:val="es-CL"/>
        </w:rPr>
        <w:t>Aisthesis</w:t>
      </w:r>
      <w:r w:rsidRPr="004A2F2C">
        <w:rPr>
          <w:rFonts w:ascii="WORK SANS LIGHT ROMAN" w:hAnsi="WORK SANS LIGHT ROMAN" w:cs="Arial"/>
          <w:sz w:val="24"/>
          <w:szCs w:val="24"/>
          <w:lang w:val="es-CL"/>
        </w:rPr>
        <w:t>, (2), 121–130, 1967.</w:t>
      </w:r>
    </w:p>
    <w:p w14:paraId="74706A3B" w14:textId="77777777" w:rsidR="004A2F2C" w:rsidRPr="004A2F2C" w:rsidRDefault="004A2F2C" w:rsidP="004A2F2C">
      <w:pPr>
        <w:ind w:left="567" w:right="671"/>
        <w:jc w:val="both"/>
        <w:rPr>
          <w:rFonts w:ascii="WORK SANS LIGHT ROMAN" w:hAnsi="WORK SANS LIGHT ROMAN" w:cs="Arial"/>
          <w:sz w:val="24"/>
          <w:szCs w:val="24"/>
          <w:lang w:val="es-CL"/>
        </w:rPr>
      </w:pPr>
    </w:p>
    <w:p w14:paraId="17A84F39"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REYNOSO, J. L. </w:t>
      </w:r>
      <w:r w:rsidRPr="004A2F2C">
        <w:rPr>
          <w:rFonts w:ascii="WORK SANS LIGHT ROMAN" w:hAnsi="WORK SANS LIGHT ROMAN" w:cs="Arial"/>
          <w:i/>
          <w:iCs/>
          <w:sz w:val="24"/>
          <w:szCs w:val="24"/>
          <w:lang w:val="es-CL"/>
        </w:rPr>
        <w:t>Dancing mestizo modernisms: Transnational nationalism and the development of Mexican modern dance</w:t>
      </w:r>
      <w:r w:rsidRPr="004A2F2C">
        <w:rPr>
          <w:rFonts w:ascii="WORK SANS LIGHT ROMAN" w:hAnsi="WORK SANS LIGHT ROMAN" w:cs="Arial"/>
          <w:sz w:val="24"/>
          <w:szCs w:val="24"/>
          <w:lang w:val="es-CL"/>
        </w:rPr>
        <w:t>. University of Texas Press, 2023.</w:t>
      </w:r>
    </w:p>
    <w:p w14:paraId="2EF405DD" w14:textId="77777777" w:rsidR="004A2F2C" w:rsidRPr="004A2F2C" w:rsidRDefault="004A2F2C" w:rsidP="004A2F2C">
      <w:pPr>
        <w:ind w:left="567" w:right="671"/>
        <w:jc w:val="both"/>
        <w:rPr>
          <w:rFonts w:ascii="WORK SANS LIGHT ROMAN" w:hAnsi="WORK SANS LIGHT ROMAN" w:cs="Arial"/>
          <w:sz w:val="24"/>
          <w:szCs w:val="24"/>
          <w:lang w:val="es-CL"/>
        </w:rPr>
      </w:pPr>
    </w:p>
    <w:p w14:paraId="6291C60D" w14:textId="77777777" w:rsidR="004A2F2C" w:rsidRPr="004A2F2C" w:rsidRDefault="004A2F2C" w:rsidP="004A2F2C">
      <w:pPr>
        <w:ind w:left="567" w:right="671"/>
        <w:jc w:val="both"/>
        <w:rPr>
          <w:rFonts w:ascii="WORK SANS LIGHT ROMAN" w:hAnsi="WORK SANS LIGHT ROMAN" w:cs="Arial"/>
          <w:sz w:val="24"/>
          <w:szCs w:val="24"/>
          <w:lang w:val="es-CL"/>
        </w:rPr>
      </w:pPr>
      <w:r w:rsidRPr="004A2F2C">
        <w:rPr>
          <w:rFonts w:ascii="WORK SANS LIGHT ROMAN" w:hAnsi="WORK SANS LIGHT ROMAN" w:cs="Arial"/>
          <w:sz w:val="24"/>
          <w:szCs w:val="24"/>
          <w:lang w:val="es-CL"/>
        </w:rPr>
        <w:t xml:space="preserve">Visitas a: </w:t>
      </w:r>
      <w:r w:rsidRPr="004A2F2C">
        <w:rPr>
          <w:rFonts w:ascii="WORK SANS LIGHT ROMAN" w:hAnsi="WORK SANS LIGHT ROMAN" w:cs="Arial"/>
          <w:i/>
          <w:iCs/>
          <w:sz w:val="24"/>
          <w:szCs w:val="24"/>
          <w:lang w:val="es-CL"/>
        </w:rPr>
        <w:t>Proyecto Desenfoque</w:t>
      </w:r>
      <w:r w:rsidRPr="004A2F2C">
        <w:rPr>
          <w:rFonts w:ascii="WORK SANS LIGHT ROMAN" w:hAnsi="WORK SANS LIGHT ROMAN" w:cs="Arial"/>
          <w:sz w:val="24"/>
          <w:szCs w:val="24"/>
          <w:lang w:val="es-CL"/>
        </w:rPr>
        <w:t>. www.proyectodesenfoque.org. Revisado el 28 de mayo y el 11 de junio de 2026.</w:t>
      </w:r>
    </w:p>
    <w:p w14:paraId="28BFE49C" w14:textId="77777777" w:rsidR="00EF53A2" w:rsidRPr="00360265" w:rsidRDefault="00EF53A2" w:rsidP="004D395C">
      <w:pPr>
        <w:spacing w:line="360" w:lineRule="auto"/>
        <w:jc w:val="both"/>
        <w:rPr>
          <w:rFonts w:ascii="Arial" w:hAnsi="Arial" w:cs="Arial"/>
          <w:sz w:val="24"/>
          <w:szCs w:val="24"/>
          <w:lang w:val="en-US"/>
        </w:rPr>
      </w:pPr>
    </w:p>
    <w:p w14:paraId="728B4E36" w14:textId="77777777" w:rsidR="004A2F2C" w:rsidRPr="004A2F2C" w:rsidRDefault="00ED7BA2" w:rsidP="004A2F2C">
      <w:pPr>
        <w:tabs>
          <w:tab w:val="left" w:pos="142"/>
        </w:tabs>
        <w:spacing w:line="360" w:lineRule="auto"/>
        <w:ind w:right="671" w:firstLine="567"/>
        <w:jc w:val="right"/>
        <w:rPr>
          <w:rFonts w:ascii="WORK SANS LIGHT ROMAN" w:hAnsi="WORK SANS LIGHT ROMAN" w:cs="Arial"/>
          <w:bCs/>
          <w:color w:val="000000"/>
          <w:sz w:val="24"/>
          <w:szCs w:val="24"/>
          <w:lang w:val="es-CL"/>
        </w:rPr>
      </w:pPr>
      <w:r w:rsidRPr="00F10851">
        <w:rPr>
          <w:rFonts w:ascii="WORK SANS LIGHT ROMAN" w:hAnsi="WORK SANS LIGHT ROMAN" w:cs="Arial"/>
          <w:color w:val="000000"/>
          <w:sz w:val="24"/>
          <w:szCs w:val="24"/>
          <w:lang w:val="en-US"/>
        </w:rPr>
        <w:t xml:space="preserve">                                                                                   </w:t>
      </w:r>
      <w:r w:rsidR="004A2F2C" w:rsidRPr="004A2F2C">
        <w:rPr>
          <w:rFonts w:ascii="WORK SANS LIGHT ROMAN" w:hAnsi="WORK SANS LIGHT ROMAN" w:cs="Arial"/>
          <w:bCs/>
          <w:color w:val="000000"/>
          <w:sz w:val="24"/>
          <w:szCs w:val="24"/>
          <w:lang w:val="es-CL"/>
        </w:rPr>
        <w:t>Recibido en: 17/06/2026</w:t>
      </w:r>
    </w:p>
    <w:p w14:paraId="6544570A" w14:textId="43414D89" w:rsidR="004A2F2C" w:rsidRPr="004A2F2C" w:rsidRDefault="004A2F2C" w:rsidP="004A2F2C">
      <w:pPr>
        <w:tabs>
          <w:tab w:val="left" w:pos="142"/>
        </w:tabs>
        <w:spacing w:line="360" w:lineRule="auto"/>
        <w:ind w:right="671" w:firstLine="567"/>
        <w:jc w:val="right"/>
        <w:rPr>
          <w:rFonts w:ascii="WORK SANS LIGHT ROMAN" w:hAnsi="WORK SANS LIGHT ROMAN" w:cs="Arial"/>
          <w:color w:val="000000"/>
          <w:sz w:val="24"/>
          <w:szCs w:val="24"/>
          <w:lang w:val="es-CL"/>
        </w:rPr>
      </w:pPr>
      <w:r w:rsidRPr="004A2F2C">
        <w:rPr>
          <w:rFonts w:ascii="WORK SANS LIGHT ROMAN" w:hAnsi="WORK SANS LIGHT ROMAN" w:cs="Arial"/>
          <w:bCs/>
          <w:color w:val="000000"/>
          <w:sz w:val="24"/>
          <w:szCs w:val="24"/>
          <w:lang w:val="es-CL"/>
        </w:rPr>
        <w:t>Aprobado en:</w:t>
      </w:r>
      <w:r>
        <w:rPr>
          <w:rFonts w:ascii="WORK SANS LIGHT ROMAN" w:hAnsi="WORK SANS LIGHT ROMAN" w:cs="Arial"/>
          <w:bCs/>
          <w:color w:val="000000"/>
          <w:sz w:val="24"/>
          <w:szCs w:val="24"/>
          <w:lang w:val="es-CL"/>
        </w:rPr>
        <w:t xml:space="preserve"> </w:t>
      </w:r>
      <w:r w:rsidRPr="004A2F2C">
        <w:rPr>
          <w:rFonts w:ascii="WORK SANS LIGHT ROMAN" w:hAnsi="WORK SANS LIGHT ROMAN" w:cs="Arial"/>
          <w:bCs/>
          <w:color w:val="000000"/>
          <w:sz w:val="24"/>
          <w:szCs w:val="24"/>
          <w:lang w:val="es-CL"/>
        </w:rPr>
        <w:t>12/08/2026</w:t>
      </w:r>
    </w:p>
    <w:p w14:paraId="1D651270" w14:textId="09CC0A5B" w:rsidR="00417773" w:rsidRDefault="00417773" w:rsidP="004A2F2C">
      <w:pPr>
        <w:tabs>
          <w:tab w:val="left" w:pos="142"/>
        </w:tabs>
        <w:spacing w:line="360" w:lineRule="auto"/>
        <w:ind w:right="671" w:firstLine="567"/>
        <w:jc w:val="right"/>
        <w:rPr>
          <w:rFonts w:ascii="Arial" w:hAnsi="Arial" w:cs="Arial"/>
          <w:sz w:val="18"/>
          <w:szCs w:val="18"/>
        </w:rPr>
      </w:pPr>
    </w:p>
    <w:p w14:paraId="4EF7A403" w14:textId="0D5BF53D" w:rsidR="00ED7BA2" w:rsidRDefault="00ED7BA2" w:rsidP="00417773">
      <w:pPr>
        <w:jc w:val="both"/>
        <w:rPr>
          <w:rFonts w:ascii="Arial" w:hAnsi="Arial" w:cs="Arial"/>
          <w:sz w:val="18"/>
          <w:szCs w:val="18"/>
        </w:rPr>
      </w:pPr>
    </w:p>
    <w:p w14:paraId="1BDBD917" w14:textId="028DF37D" w:rsidR="00ED7BA2" w:rsidRDefault="00ED7BA2" w:rsidP="00417773">
      <w:pPr>
        <w:jc w:val="both"/>
        <w:rPr>
          <w:rFonts w:ascii="Arial" w:hAnsi="Arial" w:cs="Arial"/>
          <w:sz w:val="18"/>
          <w:szCs w:val="18"/>
        </w:rPr>
      </w:pPr>
    </w:p>
    <w:p w14:paraId="4379D336" w14:textId="77777777" w:rsidR="002C7388" w:rsidRDefault="002C7388" w:rsidP="00417773">
      <w:pPr>
        <w:jc w:val="both"/>
        <w:rPr>
          <w:rFonts w:ascii="Arial" w:hAnsi="Arial" w:cs="Arial"/>
          <w:sz w:val="18"/>
          <w:szCs w:val="18"/>
        </w:rPr>
      </w:pPr>
    </w:p>
    <w:p w14:paraId="6766213B" w14:textId="77777777" w:rsidR="002C7388" w:rsidRDefault="002C7388" w:rsidP="00417773">
      <w:pPr>
        <w:jc w:val="both"/>
        <w:rPr>
          <w:rFonts w:ascii="Arial" w:hAnsi="Arial" w:cs="Arial"/>
          <w:sz w:val="18"/>
          <w:szCs w:val="18"/>
        </w:rPr>
      </w:pPr>
    </w:p>
    <w:p w14:paraId="640FA872" w14:textId="77777777" w:rsidR="002C7388" w:rsidRDefault="002C7388" w:rsidP="00417773">
      <w:pPr>
        <w:jc w:val="both"/>
        <w:rPr>
          <w:rFonts w:ascii="Arial" w:hAnsi="Arial" w:cs="Arial"/>
          <w:sz w:val="18"/>
          <w:szCs w:val="18"/>
        </w:rPr>
      </w:pPr>
    </w:p>
    <w:p w14:paraId="61414210" w14:textId="77777777" w:rsidR="002C7388" w:rsidRDefault="002C7388" w:rsidP="00417773">
      <w:pPr>
        <w:jc w:val="both"/>
        <w:rPr>
          <w:rFonts w:ascii="Arial" w:hAnsi="Arial" w:cs="Arial"/>
          <w:sz w:val="18"/>
          <w:szCs w:val="18"/>
        </w:rPr>
      </w:pPr>
    </w:p>
    <w:p w14:paraId="7E5646ED" w14:textId="77777777" w:rsidR="002C7388" w:rsidRDefault="002C7388" w:rsidP="00417773">
      <w:pPr>
        <w:jc w:val="both"/>
        <w:rPr>
          <w:rFonts w:ascii="Arial" w:hAnsi="Arial" w:cs="Arial"/>
          <w:sz w:val="18"/>
          <w:szCs w:val="18"/>
        </w:rPr>
      </w:pPr>
    </w:p>
    <w:p w14:paraId="4D36E03C" w14:textId="77777777" w:rsidR="002C7388" w:rsidRDefault="002C7388" w:rsidP="00417773">
      <w:pPr>
        <w:jc w:val="both"/>
        <w:rPr>
          <w:rFonts w:ascii="Arial" w:hAnsi="Arial" w:cs="Arial"/>
          <w:sz w:val="18"/>
          <w:szCs w:val="18"/>
        </w:rPr>
      </w:pPr>
    </w:p>
    <w:p w14:paraId="71EA6B9A" w14:textId="77777777" w:rsidR="002C7388" w:rsidRDefault="002C7388" w:rsidP="00417773">
      <w:pPr>
        <w:jc w:val="both"/>
        <w:rPr>
          <w:rFonts w:ascii="Arial" w:hAnsi="Arial" w:cs="Arial"/>
          <w:sz w:val="18"/>
          <w:szCs w:val="18"/>
        </w:rPr>
      </w:pPr>
    </w:p>
    <w:p w14:paraId="2780BE02" w14:textId="77777777" w:rsidR="002C7388" w:rsidRDefault="002C7388" w:rsidP="00417773">
      <w:pPr>
        <w:jc w:val="both"/>
        <w:rPr>
          <w:rFonts w:ascii="Arial" w:hAnsi="Arial" w:cs="Arial"/>
          <w:sz w:val="18"/>
          <w:szCs w:val="18"/>
        </w:rPr>
      </w:pPr>
    </w:p>
    <w:p w14:paraId="305C5CBA" w14:textId="77777777" w:rsidR="002C7388" w:rsidRDefault="002C7388" w:rsidP="00417773">
      <w:pPr>
        <w:jc w:val="both"/>
        <w:rPr>
          <w:rFonts w:ascii="Arial" w:hAnsi="Arial" w:cs="Arial"/>
          <w:sz w:val="18"/>
          <w:szCs w:val="18"/>
        </w:rPr>
      </w:pPr>
    </w:p>
    <w:p w14:paraId="4DE58050" w14:textId="77777777" w:rsidR="002C7388" w:rsidRDefault="002C7388" w:rsidP="00417773">
      <w:pPr>
        <w:jc w:val="both"/>
        <w:rPr>
          <w:rFonts w:ascii="Arial" w:hAnsi="Arial" w:cs="Arial"/>
          <w:sz w:val="18"/>
          <w:szCs w:val="18"/>
        </w:rPr>
      </w:pPr>
    </w:p>
    <w:p w14:paraId="3A93DA23" w14:textId="77777777" w:rsidR="002C7388" w:rsidRDefault="002C7388" w:rsidP="00417773">
      <w:pPr>
        <w:jc w:val="both"/>
        <w:rPr>
          <w:rFonts w:ascii="Arial" w:hAnsi="Arial" w:cs="Arial"/>
          <w:sz w:val="18"/>
          <w:szCs w:val="18"/>
        </w:rPr>
      </w:pPr>
    </w:p>
    <w:p w14:paraId="68E8E250" w14:textId="77777777" w:rsidR="002C7388" w:rsidRDefault="002C7388" w:rsidP="00417773">
      <w:pPr>
        <w:jc w:val="both"/>
        <w:rPr>
          <w:rFonts w:ascii="Arial" w:hAnsi="Arial" w:cs="Arial"/>
          <w:sz w:val="18"/>
          <w:szCs w:val="18"/>
        </w:rPr>
      </w:pPr>
    </w:p>
    <w:p w14:paraId="11250324" w14:textId="77777777" w:rsidR="002C7388" w:rsidRDefault="002C7388" w:rsidP="00417773">
      <w:pPr>
        <w:jc w:val="both"/>
        <w:rPr>
          <w:rFonts w:ascii="Arial" w:hAnsi="Arial" w:cs="Arial"/>
          <w:sz w:val="18"/>
          <w:szCs w:val="18"/>
        </w:rPr>
      </w:pPr>
    </w:p>
    <w:p w14:paraId="04B14AEC" w14:textId="77777777" w:rsidR="007D6C02" w:rsidRPr="0000263E" w:rsidRDefault="007D6C02" w:rsidP="00D71D07">
      <w:pPr>
        <w:adjustRightInd w:val="0"/>
        <w:ind w:right="671"/>
        <w:jc w:val="both"/>
        <w:rPr>
          <w:rFonts w:ascii="WORK SANS LIGHT ROMAN" w:eastAsia="Calibri" w:hAnsi="WORK SANS LIGHT ROMAN" w:cs="Arial"/>
          <w:lang w:eastAsia="en-US"/>
        </w:rPr>
      </w:pPr>
    </w:p>
    <w:p w14:paraId="1FA3B2B9" w14:textId="4EF055A1" w:rsidR="00A378F7" w:rsidRPr="005377A9" w:rsidRDefault="00A378F7" w:rsidP="00D71D07">
      <w:pPr>
        <w:widowControl/>
        <w:adjustRightInd w:val="0"/>
        <w:ind w:right="671"/>
        <w:jc w:val="right"/>
        <w:rPr>
          <w:rFonts w:ascii="WORK SANS LIGHT ROMAN" w:eastAsiaTheme="minorHAnsi" w:hAnsi="WORK SANS LIGHT ROMAN" w:cs="WORK SANS LIGHT ROMAN"/>
          <w:color w:val="5E5E5E"/>
          <w:sz w:val="18"/>
          <w:szCs w:val="18"/>
          <w:lang w:eastAsia="en-US" w:bidi="ar-SA"/>
        </w:rPr>
      </w:pPr>
      <w:r w:rsidRPr="005377A9">
        <w:rPr>
          <w:rFonts w:ascii="WORK SANS LIGHT ROMAN" w:eastAsiaTheme="minorHAnsi" w:hAnsi="WORK SANS LIGHT ROMAN" w:cs="WORK SANS LIGHT ROMAN"/>
          <w:color w:val="5E5E5E"/>
          <w:sz w:val="18"/>
          <w:szCs w:val="18"/>
          <w:lang w:eastAsia="en-US" w:bidi="ar-SA"/>
        </w:rPr>
        <w:t xml:space="preserve">Universidade do Estado de Santa Catarina </w:t>
      </w:r>
      <w:r w:rsidR="001B2725"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5377A9">
        <w:rPr>
          <w:rFonts w:ascii="WORK SANS LIGHT ROMAN" w:eastAsiaTheme="minorHAnsi" w:hAnsi="WORK SANS LIGHT ROMAN" w:cs="WORK SANS LIGHT ROMAN"/>
          <w:color w:val="5E5E5E"/>
          <w:sz w:val="18"/>
          <w:szCs w:val="18"/>
          <w:lang w:eastAsia="en-US" w:bidi="ar-SA"/>
        </w:rPr>
        <w:t xml:space="preserve"> UDESC </w:t>
      </w:r>
    </w:p>
    <w:p w14:paraId="660C2105" w14:textId="0A9B1C41" w:rsidR="00A378F7" w:rsidRPr="005377A9" w:rsidRDefault="00A378F7" w:rsidP="00D71D07">
      <w:pPr>
        <w:widowControl/>
        <w:adjustRightInd w:val="0"/>
        <w:ind w:right="671"/>
        <w:jc w:val="right"/>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pPr>
      <w:r w:rsidRPr="005377A9">
        <w:rPr>
          <w:rFonts w:ascii="WORK SANS LIGHT ROMAN" w:eastAsiaTheme="minorHAnsi" w:hAnsi="WORK SANS LIGHT ROMAN" w:cs="WORK SANS LIGHT ROMAN"/>
          <w:color w:val="5E5E5E"/>
          <w:sz w:val="18"/>
          <w:szCs w:val="18"/>
          <w:lang w:eastAsia="en-US" w:bidi="ar-SA"/>
        </w:rPr>
        <w:t xml:space="preserve">Programa de Pós-Graduação em </w:t>
      </w:r>
      <w:r w:rsidR="00D71D07">
        <w:rPr>
          <w:rFonts w:ascii="WORK SANS LIGHT ROMAN" w:eastAsiaTheme="minorHAnsi" w:hAnsi="WORK SANS LIGHT ROMAN" w:cs="WORK SANS LIGHT ROMAN"/>
          <w:color w:val="5E5E5E"/>
          <w:sz w:val="18"/>
          <w:szCs w:val="18"/>
          <w:lang w:eastAsia="en-US" w:bidi="ar-SA"/>
        </w:rPr>
        <w:t>Artes Cênicas</w:t>
      </w:r>
      <w:r w:rsidRPr="005377A9">
        <w:rPr>
          <w:rFonts w:ascii="WORK SANS LIGHT ROMAN" w:eastAsiaTheme="minorHAnsi" w:hAnsi="WORK SANS LIGHT ROMAN" w:cs="WORK SANS LIGHT ROMAN"/>
          <w:color w:val="5E5E5E"/>
          <w:sz w:val="18"/>
          <w:szCs w:val="18"/>
          <w:lang w:eastAsia="en-US" w:bidi="ar-SA"/>
        </w:rPr>
        <w:t xml:space="preserve"> </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5377A9">
        <w:rPr>
          <w:rFonts w:ascii="WORK SANS LIGHT ROMAN" w:eastAsiaTheme="minorHAnsi" w:hAnsi="WORK SANS LIGHT ROMAN" w:cs="WORK SANS LIGHT ROMAN"/>
          <w:color w:val="5E5E5E"/>
          <w:sz w:val="18"/>
          <w:szCs w:val="18"/>
          <w:lang w:eastAsia="en-US" w:bidi="ar-SA"/>
        </w:rPr>
        <w:t xml:space="preserve"> PPG</w:t>
      </w:r>
      <w:r w:rsidR="00D71D07">
        <w:rPr>
          <w:rFonts w:ascii="WORK SANS LIGHT ROMAN" w:eastAsiaTheme="minorHAnsi" w:hAnsi="WORK SANS LIGHT ROMAN" w:cs="WORK SANS LIGHT ROMAN"/>
          <w:color w:val="5E5E5E"/>
          <w:sz w:val="18"/>
          <w:szCs w:val="18"/>
          <w:lang w:eastAsia="en-US" w:bidi="ar-SA"/>
        </w:rPr>
        <w:t>AC</w:t>
      </w:r>
    </w:p>
    <w:p w14:paraId="7A5BB765" w14:textId="6A950514" w:rsidR="00A378F7" w:rsidRPr="005377A9" w:rsidRDefault="00A378F7" w:rsidP="00D71D07">
      <w:pPr>
        <w:widowControl/>
        <w:adjustRightInd w:val="0"/>
        <w:ind w:right="671"/>
        <w:jc w:val="right"/>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pP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Centro de Arte</w:t>
      </w:r>
      <w:r w:rsidR="00D71D07">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s, Design e Moda</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xml:space="preserve"> </w:t>
      </w:r>
      <w:r w:rsidR="001B2725"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xml:space="preserve"> CEART</w:t>
      </w:r>
    </w:p>
    <w:p w14:paraId="2B97A430" w14:textId="77777777" w:rsidR="00A378F7" w:rsidRPr="005377A9" w:rsidRDefault="00A378F7" w:rsidP="00D71D07">
      <w:pPr>
        <w:widowControl/>
        <w:adjustRightInd w:val="0"/>
        <w:ind w:right="671"/>
        <w:jc w:val="right"/>
        <w:rPr>
          <w:rFonts w:ascii="WORK SANS LIGHT ROMAN" w:eastAsiaTheme="minorHAnsi" w:hAnsi="WORK SANS LIGHT ROMAN" w:cs="WORK SANS LIGHT ROMAN"/>
          <w:color w:val="5E5E5E"/>
          <w:sz w:val="18"/>
          <w:szCs w:val="18"/>
          <w:lang w:eastAsia="en-US" w:bidi="ar-SA"/>
        </w:rPr>
      </w:pPr>
      <w:r w:rsidRPr="005377A9">
        <w:rPr>
          <w:rFonts w:ascii="WORK SANS LIGHT ROMAN" w:eastAsiaTheme="minorHAnsi" w:hAnsi="WORK SANS LIGHT ROMAN" w:cs="WORK SANS LIGHT ROMAN"/>
          <w:i/>
          <w:iCs/>
          <w:color w:val="5E5E5E"/>
          <w:sz w:val="18"/>
          <w:szCs w:val="18"/>
          <w:lang w:eastAsia="en-US" w:bidi="ar-SA"/>
          <w14:textFill>
            <w14:solidFill>
              <w14:srgbClr w14:val="5E5E5E">
                <w14:lumMod w14:val="50000"/>
              </w14:srgbClr>
            </w14:solidFill>
          </w14:textFill>
        </w:rPr>
        <w:t xml:space="preserve">Urdimento </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Revista de Estudos em Artes Cênicas</w:t>
      </w:r>
    </w:p>
    <w:p w14:paraId="756A355C" w14:textId="037DA94A" w:rsidR="00A419D4" w:rsidRPr="001A2447" w:rsidRDefault="00A378F7" w:rsidP="00D71D07">
      <w:pPr>
        <w:ind w:right="671"/>
        <w:jc w:val="right"/>
        <w:rPr>
          <w:rFonts w:ascii="WORK SANS LIGHT ROMAN" w:hAnsi="WORK SANS LIGHT ROMAN"/>
          <w:color w:val="FF8427"/>
        </w:rPr>
      </w:pPr>
      <w:hyperlink r:id="rId14" w:history="1">
        <w:r w:rsidRPr="001A2447">
          <w:rPr>
            <w:rFonts w:ascii="WORK SANS LIGHT ROMAN" w:hAnsi="WORK SANS LIGHT ROMAN"/>
            <w:color w:val="FF8427"/>
            <w:sz w:val="18"/>
            <w:szCs w:val="18"/>
          </w:rPr>
          <w:t>Urdimento.ceart@udesc.br</w:t>
        </w:r>
      </w:hyperlink>
      <w:r w:rsidRPr="001A2447">
        <w:rPr>
          <w:rFonts w:ascii="WORK SANS LIGHT ROMAN" w:hAnsi="WORK SANS LIGHT ROMAN"/>
          <w:color w:val="FF8427"/>
          <w:sz w:val="18"/>
          <w:szCs w:val="18"/>
        </w:rPr>
        <w:t xml:space="preserve"> </w:t>
      </w:r>
    </w:p>
    <w:sectPr w:rsidR="00A419D4" w:rsidRPr="001A2447" w:rsidSect="00F9681B">
      <w:headerReference w:type="default" r:id="rId15"/>
      <w:footerReference w:type="default" r:id="rId16"/>
      <w:pgSz w:w="11910" w:h="16840"/>
      <w:pgMar w:top="238" w:right="539" w:bottom="0" w:left="919" w:header="1701" w:footer="13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753678" w14:textId="77777777" w:rsidR="00E53EAF" w:rsidRDefault="00E53EAF">
      <w:r>
        <w:separator/>
      </w:r>
    </w:p>
  </w:endnote>
  <w:endnote w:type="continuationSeparator" w:id="0">
    <w:p w14:paraId="08B9D9A2" w14:textId="77777777" w:rsidR="00E53EAF" w:rsidRDefault="00E5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ORK SANS ITALIC">
    <w:panose1 w:val="00000000000000000000"/>
    <w:charset w:val="4D"/>
    <w:family w:val="auto"/>
    <w:pitch w:val="variable"/>
    <w:sig w:usb0="A00000FF" w:usb1="5000E07B" w:usb2="00000000" w:usb3="00000000" w:csb0="00000193" w:csb1="00000000"/>
  </w:font>
  <w:font w:name="Tamil MN">
    <w:panose1 w:val="02020600050405020304"/>
    <w:charset w:val="00"/>
    <w:family w:val="auto"/>
    <w:pitch w:val="variable"/>
    <w:sig w:usb0="00100003" w:usb1="00000000" w:usb2="00000000" w:usb3="00000000" w:csb0="00000001" w:csb1="00000000"/>
  </w:font>
  <w:font w:name="WORK SANS LIGHT ROMAN">
    <w:altName w:val="Calibri"/>
    <w:panose1 w:val="00000000000000000000"/>
    <w:charset w:val="4D"/>
    <w:family w:val="auto"/>
    <w:pitch w:val="variable"/>
    <w:sig w:usb0="A00000FF" w:usb1="5000E07B" w:usb2="00000000" w:usb3="00000000" w:csb0="00000193"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B0604020202020204"/>
    <w:charset w:val="00"/>
    <w:family w:val="roman"/>
    <w:pitch w:val="default"/>
    <w:sig w:usb0="A00002AF" w:usb1="500078FB" w:usb2="00000000" w:usb3="00000000" w:csb0="6000009F" w:csb1="DFD7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WORK SANS REGULAR ROMAN">
    <w:altName w:val="Calibri"/>
    <w:panose1 w:val="00000000000000000000"/>
    <w:charset w:val="4D"/>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7D62F" w14:textId="7AB24958" w:rsidR="00F238CF" w:rsidRDefault="00ED7BA2">
    <w:pPr>
      <w:spacing w:line="14" w:lineRule="auto"/>
    </w:pPr>
    <w:r>
      <w:rPr>
        <w:noProof/>
        <w:lang w:bidi="ar-SA"/>
      </w:rPr>
      <mc:AlternateContent>
        <mc:Choice Requires="wps">
          <w:drawing>
            <wp:anchor distT="0" distB="0" distL="114300" distR="114300" simplePos="0" relativeHeight="251423744" behindDoc="1" locked="0" layoutInCell="1" allowOverlap="1" wp14:anchorId="1067A785" wp14:editId="1737A4C5">
              <wp:simplePos x="0" y="0"/>
              <wp:positionH relativeFrom="page">
                <wp:posOffset>2096086</wp:posOffset>
              </wp:positionH>
              <wp:positionV relativeFrom="page">
                <wp:posOffset>10269415</wp:posOffset>
              </wp:positionV>
              <wp:extent cx="3141345" cy="203982"/>
              <wp:effectExtent l="0" t="0" r="8255"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3141345" cy="203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777D" w14:textId="27557AC4" w:rsidR="00F238CF" w:rsidRPr="0000263E" w:rsidRDefault="00F238CF" w:rsidP="00853EE5">
                          <w:pPr>
                            <w:spacing w:before="20"/>
                            <w:rPr>
                              <w:rFonts w:ascii="WORK SANS LIGHT ROMAN" w:hAnsi="WORK SANS LIGHT ROMAN"/>
                              <w:color w:val="797979"/>
                              <w:sz w:val="18"/>
                              <w:lang w:val="en-US"/>
                            </w:rPr>
                          </w:pPr>
                          <w:r w:rsidRPr="0000263E">
                            <w:rPr>
                              <w:rFonts w:ascii="WORK SANS LIGHT ROMAN" w:hAnsi="WORK SANS LIGHT ROMAN"/>
                              <w:color w:val="797979"/>
                              <w:sz w:val="18"/>
                              <w:lang w:val="en-US"/>
                            </w:rPr>
                            <w:t xml:space="preserve">Florianópolis, </w:t>
                          </w:r>
                          <w:r w:rsidR="00A12FAA">
                            <w:rPr>
                              <w:rFonts w:ascii="WORK SANS LIGHT ROMAN" w:hAnsi="WORK SANS LIGHT ROMAN"/>
                              <w:color w:val="797979"/>
                              <w:sz w:val="18"/>
                              <w:lang w:val="en-US"/>
                            </w:rPr>
                            <w:t xml:space="preserve">v.2, n.58, </w:t>
                          </w:r>
                          <w:r w:rsidR="004D395C">
                            <w:rPr>
                              <w:rFonts w:ascii="WORK SANS LIGHT ROMAN" w:hAnsi="WORK SANS LIGHT ROMAN"/>
                              <w:color w:val="797979"/>
                              <w:sz w:val="18"/>
                              <w:lang w:val="en-US"/>
                            </w:rPr>
                            <w:t>p.1-2</w:t>
                          </w:r>
                          <w:r w:rsidR="002C7388">
                            <w:rPr>
                              <w:rFonts w:ascii="WORK SANS LIGHT ROMAN" w:hAnsi="WORK SANS LIGHT ROMAN"/>
                              <w:color w:val="797979"/>
                              <w:sz w:val="18"/>
                              <w:lang w:val="en-US"/>
                            </w:rPr>
                            <w:t>1</w:t>
                          </w:r>
                          <w:r w:rsidR="004D395C">
                            <w:rPr>
                              <w:rFonts w:ascii="WORK SANS LIGHT ROMAN" w:hAnsi="WORK SANS LIGHT ROMAN"/>
                              <w:color w:val="797979"/>
                              <w:sz w:val="18"/>
                              <w:lang w:val="en-US"/>
                            </w:rPr>
                            <w:t>, ago.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7A785" id="_x0000_t202" coordsize="21600,21600" o:spt="202" path="m,l,21600r21600,l21600,xe">
              <v:stroke joinstyle="miter"/>
              <v:path gradientshapeok="t" o:connecttype="rect"/>
            </v:shapetype>
            <v:shape id="Text Box 2" o:spid="_x0000_s1030" type="#_x0000_t202" style="position:absolute;margin-left:165.05pt;margin-top:808.6pt;width:247.35pt;height:16.05pt;flip:y;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" filled="f" stroked="f">
              <v:path arrowok="t"/>
              <v:textbox inset="0,0,0,0">
                <w:txbxContent>
                  <w:p w14:paraId="6EA0777D" w14:textId="27557AC4" w:rsidR="00F238CF" w:rsidRPr="0000263E" w:rsidRDefault="00F238CF" w:rsidP="00853EE5">
                    <w:pPr>
                      <w:spacing w:before="20"/>
                      <w:rPr>
                        <w:rFonts w:ascii="WORK SANS LIGHT ROMAN" w:hAnsi="WORK SANS LIGHT ROMAN"/>
                        <w:color w:val="797979"/>
                        <w:sz w:val="18"/>
                        <w:lang w:val="en-US"/>
                      </w:rPr>
                    </w:pPr>
                    <w:r w:rsidRPr="0000263E">
                      <w:rPr>
                        <w:rFonts w:ascii="WORK SANS LIGHT ROMAN" w:hAnsi="WORK SANS LIGHT ROMAN"/>
                        <w:color w:val="797979"/>
                        <w:sz w:val="18"/>
                        <w:lang w:val="en-US"/>
                      </w:rPr>
                      <w:t xml:space="preserve">Florianópolis, </w:t>
                    </w:r>
                    <w:r w:rsidR="00A12FAA">
                      <w:rPr>
                        <w:rFonts w:ascii="WORK SANS LIGHT ROMAN" w:hAnsi="WORK SANS LIGHT ROMAN"/>
                        <w:color w:val="797979"/>
                        <w:sz w:val="18"/>
                        <w:lang w:val="en-US"/>
                      </w:rPr>
                      <w:t xml:space="preserve">v.2, n.58, </w:t>
                    </w:r>
                    <w:r w:rsidR="004D395C">
                      <w:rPr>
                        <w:rFonts w:ascii="WORK SANS LIGHT ROMAN" w:hAnsi="WORK SANS LIGHT ROMAN"/>
                        <w:color w:val="797979"/>
                        <w:sz w:val="18"/>
                        <w:lang w:val="en-US"/>
                      </w:rPr>
                      <w:t>p.1-2</w:t>
                    </w:r>
                    <w:r w:rsidR="002C7388">
                      <w:rPr>
                        <w:rFonts w:ascii="WORK SANS LIGHT ROMAN" w:hAnsi="WORK SANS LIGHT ROMAN"/>
                        <w:color w:val="797979"/>
                        <w:sz w:val="18"/>
                        <w:lang w:val="en-US"/>
                      </w:rPr>
                      <w:t>1</w:t>
                    </w:r>
                    <w:r w:rsidR="004D395C">
                      <w:rPr>
                        <w:rFonts w:ascii="WORK SANS LIGHT ROMAN" w:hAnsi="WORK SANS LIGHT ROMAN"/>
                        <w:color w:val="797979"/>
                        <w:sz w:val="18"/>
                        <w:lang w:val="en-US"/>
                      </w:rPr>
                      <w:t>, ago. 2026</w:t>
                    </w:r>
                  </w:p>
                </w:txbxContent>
              </v:textbox>
              <w10:wrap anchorx="page" anchory="page"/>
            </v:shape>
          </w:pict>
        </mc:Fallback>
      </mc:AlternateContent>
    </w:r>
    <w:r w:rsidR="005A1147">
      <w:rPr>
        <w:noProof/>
        <w:lang w:bidi="ar-SA"/>
      </w:rPr>
      <mc:AlternateContent>
        <mc:Choice Requires="wps">
          <w:drawing>
            <wp:anchor distT="0" distB="0" distL="114300" distR="114300" simplePos="0" relativeHeight="251424768" behindDoc="1" locked="0" layoutInCell="1" allowOverlap="1" wp14:anchorId="54CBC3D5" wp14:editId="078EF435">
              <wp:simplePos x="0" y="0"/>
              <wp:positionH relativeFrom="page">
                <wp:posOffset>7150637</wp:posOffset>
              </wp:positionH>
              <wp:positionV relativeFrom="page">
                <wp:posOffset>10300237</wp:posOffset>
              </wp:positionV>
              <wp:extent cx="304800" cy="314325"/>
              <wp:effectExtent l="0" t="0" r="0" b="317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C400F" w14:textId="77777777" w:rsidR="00F238CF" w:rsidRPr="0025311E" w:rsidRDefault="00F238CF">
                          <w:pPr>
                            <w:spacing w:before="14"/>
                            <w:ind w:left="60"/>
                            <w:rPr>
                              <w:rFonts w:ascii="WORK SANS REGULAR ROMAN" w:hAnsi="WORK SANS REGULAR ROMAN"/>
                              <w:color w:val="FFFFFF" w:themeColor="background1"/>
                              <w:sz w:val="24"/>
                              <w:szCs w:val="24"/>
                            </w:rPr>
                          </w:pPr>
                          <w:r w:rsidRPr="0025311E">
                            <w:rPr>
                              <w:rFonts w:ascii="WORK SANS REGULAR ROMAN" w:hAnsi="WORK SANS REGULAR ROMAN"/>
                              <w:color w:val="FFFFFF" w:themeColor="background1"/>
                              <w:sz w:val="24"/>
                              <w:szCs w:val="24"/>
                            </w:rPr>
                            <w:fldChar w:fldCharType="begin"/>
                          </w:r>
                          <w:r w:rsidRPr="0025311E">
                            <w:rPr>
                              <w:rFonts w:ascii="WORK SANS REGULAR ROMAN" w:hAnsi="WORK SANS REGULAR ROMAN"/>
                              <w:color w:val="FFFFFF" w:themeColor="background1"/>
                              <w:sz w:val="24"/>
                              <w:szCs w:val="24"/>
                            </w:rPr>
                            <w:instrText xml:space="preserve"> PAGE </w:instrText>
                          </w:r>
                          <w:r w:rsidRPr="0025311E">
                            <w:rPr>
                              <w:rFonts w:ascii="WORK SANS REGULAR ROMAN" w:hAnsi="WORK SANS REGULAR ROMAN"/>
                              <w:color w:val="FFFFFF" w:themeColor="background1"/>
                              <w:sz w:val="24"/>
                              <w:szCs w:val="24"/>
                            </w:rPr>
                            <w:fldChar w:fldCharType="separate"/>
                          </w:r>
                          <w:r w:rsidRPr="0025311E">
                            <w:rPr>
                              <w:rFonts w:ascii="WORK SANS REGULAR ROMAN" w:hAnsi="WORK SANS REGULAR ROMAN"/>
                              <w:noProof/>
                              <w:color w:val="FFFFFF" w:themeColor="background1"/>
                              <w:sz w:val="24"/>
                              <w:szCs w:val="24"/>
                            </w:rPr>
                            <w:t>4</w:t>
                          </w:r>
                          <w:r w:rsidRPr="0025311E">
                            <w:rPr>
                              <w:rFonts w:ascii="WORK SANS REGULAR ROMAN" w:hAnsi="WORK SANS REGULAR ROMAN"/>
                              <w:color w:val="FFFFFF" w:themeColor="background1"/>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BC3D5" id="Text Box 1" o:spid="_x0000_s1031" type="#_x0000_t202" style="position:absolute;margin-left:563.05pt;margin-top:811.05pt;width:24pt;height:24.75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" filled="f" stroked="f">
              <v:path arrowok="t"/>
              <v:textbox inset="0,0,0,0">
                <w:txbxContent>
                  <w:p w14:paraId="258C400F" w14:textId="77777777" w:rsidR="00F238CF" w:rsidRPr="0025311E" w:rsidRDefault="00F238CF">
                    <w:pPr>
                      <w:spacing w:before="14"/>
                      <w:ind w:left="60"/>
                      <w:rPr>
                        <w:rFonts w:ascii="WORK SANS REGULAR ROMAN" w:hAnsi="WORK SANS REGULAR ROMAN"/>
                        <w:color w:val="FFFFFF" w:themeColor="background1"/>
                        <w:sz w:val="24"/>
                        <w:szCs w:val="24"/>
                      </w:rPr>
                    </w:pPr>
                    <w:r w:rsidRPr="0025311E">
                      <w:rPr>
                        <w:rFonts w:ascii="WORK SANS REGULAR ROMAN" w:hAnsi="WORK SANS REGULAR ROMAN"/>
                        <w:color w:val="FFFFFF" w:themeColor="background1"/>
                        <w:sz w:val="24"/>
                        <w:szCs w:val="24"/>
                      </w:rPr>
                      <w:fldChar w:fldCharType="begin"/>
                    </w:r>
                    <w:r w:rsidRPr="0025311E">
                      <w:rPr>
                        <w:rFonts w:ascii="WORK SANS REGULAR ROMAN" w:hAnsi="WORK SANS REGULAR ROMAN"/>
                        <w:color w:val="FFFFFF" w:themeColor="background1"/>
                        <w:sz w:val="24"/>
                        <w:szCs w:val="24"/>
                      </w:rPr>
                      <w:instrText xml:space="preserve"> PAGE </w:instrText>
                    </w:r>
                    <w:r w:rsidRPr="0025311E">
                      <w:rPr>
                        <w:rFonts w:ascii="WORK SANS REGULAR ROMAN" w:hAnsi="WORK SANS REGULAR ROMAN"/>
                        <w:color w:val="FFFFFF" w:themeColor="background1"/>
                        <w:sz w:val="24"/>
                        <w:szCs w:val="24"/>
                      </w:rPr>
                      <w:fldChar w:fldCharType="separate"/>
                    </w:r>
                    <w:r w:rsidRPr="0025311E">
                      <w:rPr>
                        <w:rFonts w:ascii="WORK SANS REGULAR ROMAN" w:hAnsi="WORK SANS REGULAR ROMAN"/>
                        <w:noProof/>
                        <w:color w:val="FFFFFF" w:themeColor="background1"/>
                        <w:sz w:val="24"/>
                        <w:szCs w:val="24"/>
                      </w:rPr>
                      <w:t>4</w:t>
                    </w:r>
                    <w:r w:rsidRPr="0025311E">
                      <w:rPr>
                        <w:rFonts w:ascii="WORK SANS REGULAR ROMAN" w:hAnsi="WORK SANS REGULAR ROMAN"/>
                        <w:color w:val="FFFFFF" w:themeColor="background1"/>
                        <w:sz w:val="24"/>
                        <w:szCs w:val="24"/>
                      </w:rPr>
                      <w:fldChar w:fldCharType="end"/>
                    </w:r>
                  </w:p>
                </w:txbxContent>
              </v:textbox>
              <w10:wrap anchorx="page" anchory="page"/>
            </v:shape>
          </w:pict>
        </mc:Fallback>
      </mc:AlternateContent>
    </w:r>
    <w:r w:rsidR="005A1147">
      <w:rPr>
        <w:rFonts w:ascii="Tahoma" w:hAnsi="Tahoma" w:cs="Arial"/>
        <w:noProof/>
        <w:sz w:val="24"/>
        <w:szCs w:val="24"/>
      </w:rPr>
      <mc:AlternateContent>
        <mc:Choice Requires="wps">
          <w:drawing>
            <wp:anchor distT="0" distB="0" distL="114300" distR="114300" simplePos="0" relativeHeight="251418623" behindDoc="1" locked="0" layoutInCell="1" allowOverlap="1" wp14:anchorId="7C95B84E" wp14:editId="5F3706C1">
              <wp:simplePos x="0" y="0"/>
              <wp:positionH relativeFrom="column">
                <wp:posOffset>6411204</wp:posOffset>
              </wp:positionH>
              <wp:positionV relativeFrom="paragraph">
                <wp:posOffset>280083</wp:posOffset>
              </wp:positionV>
              <wp:extent cx="587375" cy="640471"/>
              <wp:effectExtent l="0" t="0" r="0" b="0"/>
              <wp:wrapNone/>
              <wp:docPr id="17" name="Retângulo 17"/>
              <wp:cNvGraphicFramePr/>
              <a:graphic xmlns:a="http://schemas.openxmlformats.org/drawingml/2006/main">
                <a:graphicData uri="http://schemas.microsoft.com/office/word/2010/wordprocessingShape">
                  <wps:wsp>
                    <wps:cNvSpPr/>
                    <wps:spPr>
                      <a:xfrm>
                        <a:off x="0" y="0"/>
                        <a:ext cx="587375" cy="640471"/>
                      </a:xfrm>
                      <a:prstGeom prst="rect">
                        <a:avLst/>
                      </a:prstGeom>
                      <a:solidFill>
                        <a:srgbClr val="FF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C7DCD05" id="Retângulo 17" o:spid="_x0000_s1026" style="position:absolute;margin-left:504.8pt;margin-top:22.05pt;width:46.25pt;height:50.45pt;z-index:-251897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" fillcolor="#ff7f00" stroked="f" strokeweight="2pt"/>
          </w:pict>
        </mc:Fallback>
      </mc:AlternateContent>
    </w:r>
    <w:r w:rsidR="005A1147" w:rsidRPr="00F83D1C">
      <w:rPr>
        <w:noProof/>
        <w:color w:val="FF2600"/>
        <w:lang w:bidi="ar-SA"/>
      </w:rPr>
      <mc:AlternateContent>
        <mc:Choice Requires="wps">
          <w:drawing>
            <wp:anchor distT="0" distB="0" distL="114300" distR="114300" simplePos="0" relativeHeight="251421696" behindDoc="1" locked="0" layoutInCell="1" allowOverlap="1" wp14:anchorId="213ECE5C" wp14:editId="4AA6BB9C">
              <wp:simplePos x="0" y="0"/>
              <wp:positionH relativeFrom="page">
                <wp:posOffset>6994769</wp:posOffset>
              </wp:positionH>
              <wp:positionV relativeFrom="page">
                <wp:posOffset>10183446</wp:posOffset>
              </wp:positionV>
              <wp:extent cx="524510" cy="459056"/>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459056"/>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6B87647" id="Rectangle 4" o:spid="_x0000_s1026" style="position:absolute;margin-left:550.75pt;margin-top:801.85pt;width:41.3pt;height:36.1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" filled="f" stroked="f">
              <w10:wrap anchorx="page" anchory="page"/>
            </v:rect>
          </w:pict>
        </mc:Fallback>
      </mc:AlternateContent>
    </w:r>
    <w:r w:rsidR="00853EE5">
      <w:rPr>
        <w:noProof/>
      </w:rPr>
      <w:drawing>
        <wp:anchor distT="0" distB="0" distL="114300" distR="114300" simplePos="0" relativeHeight="251659264" behindDoc="1" locked="0" layoutInCell="1" allowOverlap="1" wp14:anchorId="26BE8136" wp14:editId="28B7CD78">
          <wp:simplePos x="0" y="0"/>
          <wp:positionH relativeFrom="column">
            <wp:posOffset>260497</wp:posOffset>
          </wp:positionH>
          <wp:positionV relativeFrom="paragraph">
            <wp:posOffset>281549</wp:posOffset>
          </wp:positionV>
          <wp:extent cx="1086338" cy="285017"/>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249" cy="29024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ED82FE" w14:textId="77777777" w:rsidR="00E53EAF" w:rsidRDefault="00E53EAF">
      <w:r w:rsidRPr="00F51A8C">
        <w:rPr>
          <w:color w:val="D04B2B"/>
        </w:rPr>
        <w:separator/>
      </w:r>
    </w:p>
  </w:footnote>
  <w:footnote w:type="continuationSeparator" w:id="0">
    <w:p w14:paraId="6A538097" w14:textId="77777777" w:rsidR="00E53EAF" w:rsidRDefault="00E53EAF">
      <w:r>
        <w:continuationSeparator/>
      </w:r>
    </w:p>
  </w:footnote>
  <w:footnote w:id="1">
    <w:p w14:paraId="008F3AF8" w14:textId="77777777" w:rsidR="00516E70" w:rsidRDefault="00477B42" w:rsidP="00477B42">
      <w:pPr>
        <w:pStyle w:val="UFontedeImagem"/>
        <w:rPr>
          <w:sz w:val="16"/>
          <w:szCs w:val="16"/>
        </w:rPr>
      </w:pPr>
      <w:r w:rsidRPr="00337146">
        <w:rPr>
          <w:rStyle w:val="Refdenotaderodap"/>
          <w:sz w:val="16"/>
          <w:szCs w:val="16"/>
        </w:rPr>
        <w:footnoteRef/>
      </w:r>
      <w:r w:rsidRPr="00337146">
        <w:rPr>
          <w:sz w:val="16"/>
          <w:szCs w:val="16"/>
        </w:rPr>
        <w:t xml:space="preserve"> </w:t>
      </w:r>
      <w:r w:rsidR="00114589" w:rsidRPr="00114589">
        <w:rPr>
          <w:sz w:val="16"/>
          <w:szCs w:val="16"/>
          <w:lang w:val="es-CL"/>
        </w:rPr>
        <w:t xml:space="preserve">PhD em </w:t>
      </w:r>
      <w:proofErr w:type="spellStart"/>
      <w:r w:rsidR="00114589" w:rsidRPr="00114589">
        <w:rPr>
          <w:sz w:val="16"/>
          <w:szCs w:val="16"/>
          <w:lang w:val="es-CL"/>
        </w:rPr>
        <w:t>Estudos</w:t>
      </w:r>
      <w:proofErr w:type="spellEnd"/>
      <w:r w:rsidR="00114589" w:rsidRPr="00114589">
        <w:rPr>
          <w:sz w:val="16"/>
          <w:szCs w:val="16"/>
          <w:lang w:val="es-CL"/>
        </w:rPr>
        <w:t xml:space="preserve"> de Teatro e Dança pela </w:t>
      </w:r>
      <w:r w:rsidR="00114589" w:rsidRPr="00114589">
        <w:rPr>
          <w:sz w:val="16"/>
          <w:szCs w:val="16"/>
          <w:lang w:val="de-DE"/>
        </w:rPr>
        <w:t xml:space="preserve">Freie Universität Berlin (Institut für Theater u. Tanzwissenschaft </w:t>
      </w:r>
      <w:proofErr w:type="spellStart"/>
      <w:r w:rsidR="00114589" w:rsidRPr="00114589">
        <w:rPr>
          <w:sz w:val="16"/>
          <w:szCs w:val="16"/>
          <w:lang w:val="de-DE"/>
        </w:rPr>
        <w:t>sob</w:t>
      </w:r>
      <w:proofErr w:type="spellEnd"/>
      <w:r w:rsidR="00114589" w:rsidRPr="00114589">
        <w:rPr>
          <w:sz w:val="16"/>
          <w:szCs w:val="16"/>
          <w:lang w:val="de-DE"/>
        </w:rPr>
        <w:t xml:space="preserve"> a </w:t>
      </w:r>
      <w:proofErr w:type="spellStart"/>
      <w:r w:rsidR="00114589" w:rsidRPr="00114589">
        <w:rPr>
          <w:sz w:val="16"/>
          <w:szCs w:val="16"/>
          <w:lang w:val="de-DE"/>
        </w:rPr>
        <w:t>tutela</w:t>
      </w:r>
      <w:proofErr w:type="spellEnd"/>
      <w:r w:rsidR="00114589" w:rsidRPr="00114589">
        <w:rPr>
          <w:sz w:val="16"/>
          <w:szCs w:val="16"/>
          <w:lang w:val="de-DE"/>
        </w:rPr>
        <w:t xml:space="preserve"> de Erika Fischer-Lichte</w:t>
      </w:r>
      <w:r w:rsidR="00114589" w:rsidRPr="00114589">
        <w:rPr>
          <w:sz w:val="16"/>
          <w:szCs w:val="16"/>
          <w:lang w:val="es-CL"/>
        </w:rPr>
        <w:t xml:space="preserve">). Graduado em Filosofía pela Pontificia Universidad Católica de Chile. Prof. Dr. </w:t>
      </w:r>
      <w:proofErr w:type="spellStart"/>
      <w:r w:rsidR="00114589" w:rsidRPr="00114589">
        <w:rPr>
          <w:sz w:val="16"/>
          <w:szCs w:val="16"/>
          <w:lang w:val="es-CL"/>
        </w:rPr>
        <w:t>Faculdade</w:t>
      </w:r>
      <w:proofErr w:type="spellEnd"/>
      <w:r w:rsidR="00114589" w:rsidRPr="00114589">
        <w:rPr>
          <w:sz w:val="16"/>
          <w:szCs w:val="16"/>
          <w:lang w:val="es-CL"/>
        </w:rPr>
        <w:t xml:space="preserve"> de Artes da Pontificia Universidad Católica </w:t>
      </w:r>
      <w:proofErr w:type="spellStart"/>
      <w:r w:rsidR="00114589" w:rsidRPr="00114589">
        <w:rPr>
          <w:sz w:val="16"/>
          <w:szCs w:val="16"/>
          <w:lang w:val="es-CL"/>
        </w:rPr>
        <w:t>do</w:t>
      </w:r>
      <w:proofErr w:type="spellEnd"/>
      <w:r w:rsidR="00114589" w:rsidRPr="00114589">
        <w:rPr>
          <w:sz w:val="16"/>
          <w:szCs w:val="16"/>
          <w:lang w:val="es-CL"/>
        </w:rPr>
        <w:t xml:space="preserve"> Chile (Escola de Teatro e Pós-Graduação em Artes)</w:t>
      </w:r>
      <w:r w:rsidR="00114589">
        <w:rPr>
          <w:sz w:val="16"/>
          <w:szCs w:val="16"/>
          <w:lang w:val="es-CL"/>
        </w:rPr>
        <w:t xml:space="preserve">. </w:t>
      </w:r>
      <w:r w:rsidRPr="00337146">
        <w:rPr>
          <w:noProof/>
          <w:sz w:val="16"/>
          <w:szCs w:val="16"/>
        </w:rPr>
        <w:drawing>
          <wp:inline distT="0" distB="0" distL="0" distR="0" wp14:anchorId="3C54AB77" wp14:editId="1742D929">
            <wp:extent cx="170180" cy="138430"/>
            <wp:effectExtent l="0" t="0" r="1270" b="0"/>
            <wp:docPr id="15" name="Imagem 1" descr="Uma imagem contendo Ícone&#10;&#10;&#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 descr="Uma imagem contendo Ícone&#10;&#10;&#10;&#10;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14589" w:rsidRPr="00114589">
        <w:rPr>
          <w:sz w:val="16"/>
          <w:szCs w:val="16"/>
        </w:rPr>
        <w:t xml:space="preserve">agrumann@uc.cl </w:t>
      </w:r>
      <w:r w:rsidRPr="00337146">
        <w:rPr>
          <w:sz w:val="16"/>
          <w:szCs w:val="16"/>
          <w:highlight w:val="white"/>
        </w:rPr>
        <w:t xml:space="preserve"> </w:t>
      </w:r>
    </w:p>
    <w:p w14:paraId="5B935FB6" w14:textId="11D5E023" w:rsidR="00477B42" w:rsidRDefault="00516E70" w:rsidP="00477B42">
      <w:pPr>
        <w:pStyle w:val="UFontedeImagem"/>
      </w:pPr>
      <w:r>
        <w:rPr>
          <w:sz w:val="16"/>
          <w:szCs w:val="16"/>
        </w:rPr>
        <w:t xml:space="preserve"> </w:t>
      </w:r>
      <w:r w:rsidR="00477B42" w:rsidRPr="00337146">
        <w:rPr>
          <w:sz w:val="16"/>
          <w:szCs w:val="16"/>
        </w:rPr>
        <w:t xml:space="preserve"> </w:t>
      </w:r>
      <w:hyperlink r:id="rId2" w:history="1">
        <w:r w:rsidR="00477B42" w:rsidRPr="00337146">
          <w:rPr>
            <w:rStyle w:val="Hyperlink"/>
            <w:noProof/>
            <w:color w:val="5E5E5E"/>
            <w:sz w:val="16"/>
            <w:szCs w:val="16"/>
            <w:u w:val="none"/>
          </w:rPr>
          <w:drawing>
            <wp:inline distT="0" distB="0" distL="0" distR="0" wp14:anchorId="146DB00A" wp14:editId="4F072BE0">
              <wp:extent cx="130629" cy="130629"/>
              <wp:effectExtent l="0" t="0" r="0" b="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44172" cy="144172"/>
                      </a:xfrm>
                      <a:prstGeom prst="rect">
                        <a:avLst/>
                      </a:prstGeom>
                    </pic:spPr>
                  </pic:pic>
                </a:graphicData>
              </a:graphic>
            </wp:inline>
          </w:drawing>
        </w:r>
        <w:r w:rsidR="00477B42" w:rsidRPr="00337146">
          <w:rPr>
            <w:rStyle w:val="Hyperlink"/>
            <w:color w:val="5E5E5E"/>
            <w:sz w:val="16"/>
            <w:szCs w:val="16"/>
            <w:u w:val="none"/>
          </w:rPr>
          <w:t xml:space="preserve"> </w:t>
        </w:r>
        <w:r w:rsidR="00114589" w:rsidRPr="00114589">
          <w:rPr>
            <w:rStyle w:val="Hyperlink"/>
            <w:color w:val="5E5E5E"/>
            <w:sz w:val="16"/>
            <w:szCs w:val="16"/>
            <w:u w:val="none"/>
          </w:rPr>
          <w:t>https://orcid.org/0000-0002-3826-4269</w:t>
        </w:r>
      </w:hyperlink>
    </w:p>
  </w:footnote>
  <w:footnote w:id="2">
    <w:p w14:paraId="69FE75C8" w14:textId="77777777" w:rsidR="004A2F2C" w:rsidRPr="00DB15A5" w:rsidRDefault="004A2F2C" w:rsidP="00A74FC8">
      <w:pPr>
        <w:pStyle w:val="UFontedeImagem"/>
        <w:rPr>
          <w:lang w:val="es-ES_tradnl"/>
        </w:rPr>
      </w:pPr>
      <w:r w:rsidRPr="00DB15A5">
        <w:rPr>
          <w:rStyle w:val="Refdenotaderodap"/>
          <w:rFonts w:ascii="Arial" w:hAnsi="Arial" w:cs="Arial"/>
        </w:rPr>
        <w:footnoteRef/>
      </w:r>
      <w:r w:rsidRPr="00DB15A5">
        <w:t xml:space="preserve"> </w:t>
      </w:r>
      <w:r w:rsidRPr="00DB15A5">
        <w:rPr>
          <w:lang w:val="es-ES_tradnl"/>
        </w:rPr>
        <w:t xml:space="preserve">En mi calidad de investigador responsable dentro del </w:t>
      </w:r>
      <w:r w:rsidRPr="00DB15A5">
        <w:rPr>
          <w:i/>
          <w:iCs/>
          <w:lang w:val="es-ES_tradnl"/>
        </w:rPr>
        <w:t>Proyecto Desenfoque</w:t>
      </w:r>
      <w:r w:rsidRPr="00DB15A5">
        <w:rPr>
          <w:lang w:val="es-ES_tradnl"/>
        </w:rPr>
        <w:t xml:space="preserve">, tuve la oportunidad de revisar este programa en la biblioteca del Archivo de la Danza en la ciudad de Colonia, Alemania (TanzArchiv Köln) el año 2017, así como colaborar con ellos hasta el presente. </w:t>
      </w:r>
    </w:p>
    <w:p w14:paraId="61F9597D" w14:textId="77777777" w:rsidR="004A2F2C" w:rsidRPr="00DB15A5" w:rsidRDefault="004A2F2C" w:rsidP="00A74FC8">
      <w:pPr>
        <w:pStyle w:val="UFontedeImagem"/>
        <w:rPr>
          <w:lang w:val="es-ES_tradnl"/>
        </w:rPr>
      </w:pPr>
    </w:p>
  </w:footnote>
  <w:footnote w:id="3">
    <w:p w14:paraId="11FDF5D8" w14:textId="24254340" w:rsidR="004A2F2C" w:rsidRDefault="004A2F2C" w:rsidP="00076B1B">
      <w:pPr>
        <w:pStyle w:val="UFontedeImagem"/>
        <w:rPr>
          <w:color w:val="2C2C2C"/>
          <w:shd w:val="clear" w:color="auto" w:fill="FFFFFF"/>
        </w:rPr>
      </w:pPr>
      <w:r w:rsidRPr="00DB15A5">
        <w:rPr>
          <w:rStyle w:val="Refdenotaderodap"/>
          <w:rFonts w:ascii="Arial" w:hAnsi="Arial" w:cs="Arial"/>
        </w:rPr>
        <w:footnoteRef/>
      </w:r>
      <w:r w:rsidRPr="00DB15A5">
        <w:t xml:space="preserve"> </w:t>
      </w:r>
      <w:r w:rsidRPr="00516E70">
        <w:rPr>
          <w:lang w:val="es-ES"/>
        </w:rPr>
        <w:t>En la reseña histórica del Departamento de Danza de la Universidad de Chile, fundado el año 1941, se indica que Andrée Haas, aparte de impartir clases desde el año 1928 en el Instituto de Educación Física de la Universidad de Chile ubicado en calle Morandé 750, entregó “generosamente sus alumnas a la primera generación de la escuela de danza” (</w:t>
      </w:r>
      <w:hyperlink r:id="rId5" w:history="1">
        <w:r w:rsidRPr="00516E70">
          <w:rPr>
            <w:lang w:val="es-ES"/>
          </w:rPr>
          <w:t>https://artes.uchile.cl/danza/sobre-el-departamento/resena-historica</w:t>
        </w:r>
      </w:hyperlink>
      <w:r w:rsidRPr="00516E70">
        <w:rPr>
          <w:lang w:val="es-ES"/>
        </w:rPr>
        <w:t>). Más allá de este dato, no se indica nada respecto a las alumnas, ni la escuela en cuestión. Tampoco se refiere a Elsa Martin, la bailarina con las que Andrée Haas co-fundo la escuela de danza para jovencitas en un departamento ubicado en la esquina de calle Huérfanos con calle Estado en el centro de la ciudad de Santiago de Chile</w:t>
      </w:r>
      <w:r w:rsidRPr="00A74FC8">
        <w:t>.</w:t>
      </w:r>
      <w:r w:rsidRPr="00DB15A5">
        <w:rPr>
          <w:color w:val="2C2C2C"/>
          <w:shd w:val="clear" w:color="auto" w:fill="FFFFFF"/>
        </w:rPr>
        <w:t xml:space="preserve"> </w:t>
      </w:r>
    </w:p>
    <w:p w14:paraId="029C4115" w14:textId="77777777" w:rsidR="006C4BCC" w:rsidRPr="00B057C4" w:rsidRDefault="006C4BCC" w:rsidP="00076B1B">
      <w:pPr>
        <w:pStyle w:val="UFontedeImagem"/>
        <w:rPr>
          <w:color w:val="2C2C2C"/>
          <w:shd w:val="clear" w:color="auto" w:fill="FFFFFF"/>
        </w:rPr>
      </w:pPr>
    </w:p>
  </w:footnote>
  <w:footnote w:id="4">
    <w:p w14:paraId="74B18867" w14:textId="77777777" w:rsidR="00F923FF" w:rsidRPr="00DB15A5" w:rsidRDefault="00F923FF" w:rsidP="00F923FF">
      <w:pPr>
        <w:pStyle w:val="UFontedeImagem"/>
        <w:rPr>
          <w:rFonts w:ascii="Arial" w:hAnsi="Arial" w:cs="Arial"/>
          <w:lang w:val="es-ES_tradnl"/>
        </w:rPr>
      </w:pPr>
      <w:r w:rsidRPr="00DB15A5">
        <w:rPr>
          <w:rStyle w:val="Refdenotaderodap"/>
          <w:rFonts w:ascii="Arial" w:hAnsi="Arial" w:cs="Arial"/>
        </w:rPr>
        <w:footnoteRef/>
      </w:r>
      <w:r w:rsidRPr="00DB15A5">
        <w:rPr>
          <w:rFonts w:ascii="Arial" w:hAnsi="Arial" w:cs="Arial"/>
        </w:rPr>
        <w:t xml:space="preserve"> </w:t>
      </w:r>
      <w:r w:rsidRPr="00A74FC8">
        <w:t xml:space="preserve">Revisar: </w:t>
      </w:r>
      <w:hyperlink r:id="rId6" w:history="1">
        <w:r w:rsidRPr="00A74FC8">
          <w:t>www.proyectodesenfoque.org</w:t>
        </w:r>
      </w:hyperlink>
      <w:r w:rsidRPr="00DB15A5">
        <w:rPr>
          <w:rFonts w:ascii="Arial" w:hAnsi="Arial" w:cs="Arial"/>
          <w:lang w:val="es-ES_tradnl"/>
        </w:rPr>
        <w:t xml:space="preserve"> </w:t>
      </w:r>
    </w:p>
    <w:p w14:paraId="59CABF91" w14:textId="77777777" w:rsidR="00F923FF" w:rsidRPr="00DB15A5" w:rsidRDefault="00F923FF" w:rsidP="00F923FF">
      <w:pPr>
        <w:pStyle w:val="UFontedeImagem"/>
        <w:rPr>
          <w:rFonts w:ascii="Arial" w:hAnsi="Arial" w:cs="Arial"/>
          <w:lang w:val="es-ES_tradnl"/>
        </w:rPr>
      </w:pPr>
    </w:p>
  </w:footnote>
  <w:footnote w:id="5">
    <w:p w14:paraId="56CD254D" w14:textId="77777777" w:rsidR="004A2F2C" w:rsidRDefault="004A2F2C" w:rsidP="00A74FC8">
      <w:pPr>
        <w:pStyle w:val="UFontedeImagem"/>
        <w:rPr>
          <w:lang w:val="es-ES_tradnl"/>
        </w:rPr>
      </w:pPr>
      <w:r w:rsidRPr="00DB15A5">
        <w:rPr>
          <w:rStyle w:val="Refdenotaderodap"/>
          <w:rFonts w:ascii="Arial" w:hAnsi="Arial" w:cs="Arial"/>
        </w:rPr>
        <w:footnoteRef/>
      </w:r>
      <w:r w:rsidRPr="00DB15A5">
        <w:t xml:space="preserve"> </w:t>
      </w:r>
      <w:r w:rsidRPr="00DB15A5">
        <w:rPr>
          <w:lang w:val="es-ES_tradnl"/>
        </w:rPr>
        <w:t xml:space="preserve">Cita correspondiente a la VI tesis planteada por Benjamín que se encuentra en Oyarzún Robles, Pablo. </w:t>
      </w:r>
      <w:r w:rsidRPr="00DB15A5">
        <w:rPr>
          <w:i/>
          <w:iCs/>
          <w:lang w:val="es-ES_tradnl"/>
        </w:rPr>
        <w:t>La dialéctica del suspenso. Fragmentos sobre la historia</w:t>
      </w:r>
      <w:r w:rsidRPr="00DB15A5">
        <w:rPr>
          <w:lang w:val="es-ES_tradnl"/>
        </w:rPr>
        <w:t>, LOM Ediciones, Santiago de Chile</w:t>
      </w:r>
      <w:r>
        <w:rPr>
          <w:lang w:val="es-ES_tradnl"/>
        </w:rPr>
        <w:t>, 2009.</w:t>
      </w:r>
    </w:p>
    <w:p w14:paraId="171CDFE7" w14:textId="77777777" w:rsidR="004A2F2C" w:rsidRPr="00DB15A5" w:rsidRDefault="004A2F2C" w:rsidP="004A2F2C">
      <w:pPr>
        <w:pStyle w:val="Textodenotaderodap"/>
        <w:jc w:val="both"/>
        <w:rPr>
          <w:rFonts w:ascii="Arial" w:hAnsi="Arial" w:cs="Arial"/>
          <w:sz w:val="18"/>
          <w:szCs w:val="18"/>
          <w:lang w:val="es-ES_tradnl"/>
        </w:rPr>
      </w:pPr>
    </w:p>
  </w:footnote>
  <w:footnote w:id="6">
    <w:p w14:paraId="5F8E41AC" w14:textId="77777777" w:rsidR="004A2F2C" w:rsidRPr="00076B1B" w:rsidRDefault="004A2F2C" w:rsidP="007301CB">
      <w:pPr>
        <w:pStyle w:val="UFontedeImagem"/>
        <w:rPr>
          <w:lang w:val="es-ES"/>
        </w:rPr>
      </w:pPr>
      <w:r w:rsidRPr="007301CB">
        <w:rPr>
          <w:rStyle w:val="Refdenotaderodap"/>
          <w:vertAlign w:val="baseline"/>
        </w:rPr>
        <w:footnoteRef/>
      </w:r>
      <w:r w:rsidRPr="007301CB">
        <w:t xml:space="preserve"> </w:t>
      </w:r>
      <w:r w:rsidRPr="00076B1B">
        <w:rPr>
          <w:lang w:val="es-ES"/>
        </w:rPr>
        <w:t xml:space="preserve">Curioso es, percatarse que más allá de dar cuenta del hito, mencionar que se presentó, no hay un despliegue historiográfico que permita abordar esta decisiva visita. Recién en su segunda visita, el año 1948, se realizaron entrevistas extensas en algún periódico nacional dando cuenta de aspectos propiamente artísticos, incluso políticos del tratamiento del Ballet Jooss. </w:t>
      </w:r>
    </w:p>
  </w:footnote>
  <w:footnote w:id="7">
    <w:p w14:paraId="6F7A3F1E" w14:textId="77777777" w:rsidR="004A2F2C" w:rsidRPr="00DB15A5" w:rsidRDefault="004A2F2C" w:rsidP="00A74FC8">
      <w:pPr>
        <w:pStyle w:val="UFontedeImagem"/>
        <w:rPr>
          <w:lang w:val="es-ES_tradnl"/>
        </w:rPr>
      </w:pPr>
      <w:r w:rsidRPr="00076B1B">
        <w:rPr>
          <w:rStyle w:val="Refdenotaderodap"/>
          <w:rFonts w:ascii="Arial" w:hAnsi="Arial" w:cs="Arial"/>
          <w:lang w:val="es-ES"/>
        </w:rPr>
        <w:footnoteRef/>
      </w:r>
      <w:r w:rsidRPr="00076B1B">
        <w:rPr>
          <w:lang w:val="es-ES"/>
        </w:rPr>
        <w:t xml:space="preserve"> Cabe mencionar que la lista de investigadores de la danza se complementa con las investigaciones, más dedicadas a la danza contemporánea que han desplegado Gladys Alcaíno, Lorena Hurtado, Macarena Rubio, Jennifer McColl. Además del libro de Historia de la Danza en el Mundo que publicó Carlos Pérez Soto. Una excepción en esta lista es la figura de Claire Robilant. De origen británico, trabajo en el Teatro Municipal durante las primeras décadas del siglo XX, la llevó a conocer a varias de las bailarinas y los bailarines que configuran esta escena de la Danza Moderna chilena. Los legajos mecanografiados aún no publicados,</w:t>
      </w:r>
      <w:r w:rsidRPr="00DB15A5">
        <w:t xml:space="preserve"> </w:t>
      </w:r>
      <w:r w:rsidRPr="00076B1B">
        <w:rPr>
          <w:lang w:val="es-ES"/>
        </w:rPr>
        <w:t>resultan una fuente de gran valor para ir complementado los hallazgos sueltos con los que hemos ido investigado dentro del Proyecto Desenfoque.</w:t>
      </w:r>
      <w:r w:rsidRPr="00DB15A5">
        <w:t xml:space="preserve"> </w:t>
      </w:r>
    </w:p>
  </w:footnote>
  <w:footnote w:id="8">
    <w:p w14:paraId="3FD467B9" w14:textId="77777777" w:rsidR="004A2F2C" w:rsidRDefault="004A2F2C" w:rsidP="00A74FC8">
      <w:pPr>
        <w:pStyle w:val="UFontedeImagem"/>
        <w:rPr>
          <w:shd w:val="clear" w:color="auto" w:fill="FFFFFF"/>
        </w:rPr>
      </w:pPr>
      <w:r w:rsidRPr="00DB15A5">
        <w:rPr>
          <w:rStyle w:val="Refdenotaderodap"/>
          <w:rFonts w:ascii="Arial" w:hAnsi="Arial" w:cs="Arial"/>
        </w:rPr>
        <w:footnoteRef/>
      </w:r>
      <w:r w:rsidRPr="00DB15A5">
        <w:t xml:space="preserve"> </w:t>
      </w:r>
      <w:r w:rsidRPr="00076B1B">
        <w:rPr>
          <w:shd w:val="clear" w:color="auto" w:fill="FFFFFF"/>
          <w:lang w:val="es-ES"/>
        </w:rPr>
        <w:t xml:space="preserve">Artículo “La Escuela de Danza del Instituto de Extensión Musical”, en </w:t>
      </w:r>
      <w:r w:rsidRPr="00076B1B">
        <w:rPr>
          <w:i/>
          <w:iCs/>
          <w:shd w:val="clear" w:color="auto" w:fill="FFFFFF"/>
          <w:lang w:val="es-ES"/>
        </w:rPr>
        <w:t>Revista Musical Chilena, </w:t>
      </w:r>
      <w:r w:rsidRPr="00076B1B">
        <w:rPr>
          <w:shd w:val="clear" w:color="auto" w:fill="FFFFFF"/>
          <w:lang w:val="es-ES"/>
        </w:rPr>
        <w:t>Año I, noviembre-diciembre</w:t>
      </w:r>
      <w:r w:rsidRPr="00DB15A5">
        <w:rPr>
          <w:shd w:val="clear" w:color="auto" w:fill="FFFFFF"/>
        </w:rPr>
        <w:t>, 1945, N°7-8 , p. 19-26.</w:t>
      </w:r>
    </w:p>
    <w:p w14:paraId="529BE791" w14:textId="77777777" w:rsidR="004A2F2C" w:rsidRPr="00DB15A5" w:rsidRDefault="004A2F2C" w:rsidP="004A2F2C">
      <w:pPr>
        <w:pStyle w:val="Textodenotaderodap"/>
        <w:jc w:val="both"/>
        <w:rPr>
          <w:rFonts w:ascii="Arial" w:hAnsi="Arial" w:cs="Arial"/>
          <w:sz w:val="18"/>
          <w:szCs w:val="18"/>
          <w:lang w:val="es-ES_tradnl"/>
        </w:rPr>
      </w:pPr>
    </w:p>
  </w:footnote>
  <w:footnote w:id="9">
    <w:p w14:paraId="420F8AD4" w14:textId="77777777" w:rsidR="004A2F2C" w:rsidRPr="00DB15A5" w:rsidRDefault="004A2F2C" w:rsidP="00A74FC8">
      <w:pPr>
        <w:pStyle w:val="UFontedeImagem"/>
        <w:rPr>
          <w:lang w:val="es-ES_tradnl"/>
        </w:rPr>
      </w:pPr>
      <w:r w:rsidRPr="00DB15A5">
        <w:rPr>
          <w:rStyle w:val="Refdenotaderodap"/>
          <w:rFonts w:ascii="Arial" w:hAnsi="Arial" w:cs="Arial"/>
        </w:rPr>
        <w:footnoteRef/>
      </w:r>
      <w:r w:rsidRPr="00DB15A5">
        <w:t xml:space="preserve"> </w:t>
      </w:r>
      <w:r w:rsidRPr="00DB15A5">
        <w:rPr>
          <w:lang w:val="es-ES_tradnl"/>
        </w:rPr>
        <w:t>Althammer, Arend y Wittrock nos recuerdan cómo, en el caso de la historia de la danza alemana, se configuró este canon junto a diversas fotografías, en particular de aquellas sacadas por Johann Adam Meisenbach a Rudolf von Laban, Mary Wigman y a un grupo anarquistas, nudistas, pacifistas y vegetarianos que se juntaron en la colonia de Ascona a desplegar sus exploraciones en danza y vida.</w:t>
      </w:r>
    </w:p>
  </w:footnote>
  <w:footnote w:id="10">
    <w:p w14:paraId="694DC918" w14:textId="27F7F1BE" w:rsidR="004A2F2C" w:rsidRPr="00DB15A5" w:rsidRDefault="004A2F2C" w:rsidP="00A74FC8">
      <w:pPr>
        <w:pStyle w:val="UFontedeImagem"/>
        <w:rPr>
          <w:color w:val="000000"/>
        </w:rPr>
      </w:pPr>
      <w:r w:rsidRPr="00DB15A5">
        <w:rPr>
          <w:rStyle w:val="Refdenotaderodap"/>
          <w:rFonts w:ascii="Arial" w:hAnsi="Arial" w:cs="Arial"/>
        </w:rPr>
        <w:footnoteRef/>
      </w:r>
      <w:r w:rsidRPr="00DB15A5">
        <w:t xml:space="preserve"> </w:t>
      </w:r>
      <w:r w:rsidRPr="00076B1B">
        <w:rPr>
          <w:lang w:val="es-ES"/>
        </w:rPr>
        <w:t>Influir, según la real academia de la lengua, refiere a la acción (el verbo) de producir un efecto o ejercer poder sobre algo o alguien, mientras que influencia es el resultado o la capacidad misma de lograr ese cambio. Al verbo y sustantivo le subyace una condición uni-direccional de acción que ejerce poder, asunto que, para nuestro abordaje junto a las nociones de entretejido y/o enmarañamiento, definen la acción como inter-acción de fuerzas corporales en el marco de un complejo y profundo proceso de transformaciones transoceánicas y transnacionales.</w:t>
      </w:r>
      <w:r w:rsidRPr="00DB15A5">
        <w:rPr>
          <w:color w:val="000000"/>
        </w:rPr>
        <w:t xml:space="preserve"> </w:t>
      </w:r>
    </w:p>
  </w:footnote>
  <w:footnote w:id="11">
    <w:p w14:paraId="68289501" w14:textId="77777777" w:rsidR="004A2F2C" w:rsidRPr="00DB15A5" w:rsidRDefault="004A2F2C" w:rsidP="007301CB">
      <w:pPr>
        <w:pStyle w:val="UFontedeImagem"/>
        <w:rPr>
          <w:rFonts w:ascii="Arial" w:hAnsi="Arial" w:cs="Arial"/>
          <w:lang w:val="es-ES_tradnl"/>
        </w:rPr>
      </w:pPr>
      <w:r w:rsidRPr="00DB15A5">
        <w:rPr>
          <w:rStyle w:val="Refdenotaderodap"/>
          <w:rFonts w:ascii="Arial" w:hAnsi="Arial" w:cs="Arial"/>
        </w:rPr>
        <w:footnoteRef/>
      </w:r>
      <w:r w:rsidRPr="00DB15A5">
        <w:rPr>
          <w:rFonts w:ascii="Arial" w:hAnsi="Arial" w:cs="Arial"/>
        </w:rPr>
        <w:t xml:space="preserve"> </w:t>
      </w:r>
      <w:r w:rsidRPr="00A74FC8">
        <w:rPr>
          <w:rStyle w:val="UFontedeImagemChar"/>
          <w:lang w:val="es-ES_tradnl"/>
        </w:rPr>
        <w:t>En el proyecto han participado las interpretes/performers Mayra Eltit, Rocio Celeste, Alondra Machuca, Constanza Katari Neira y Verónica Poblete Villanueva</w:t>
      </w:r>
      <w:r w:rsidRPr="006C4BCC">
        <w:rPr>
          <w:rStyle w:val="UFontedeImagemChar"/>
          <w:color w:val="000000" w:themeColor="text1"/>
          <w:lang w:val="es-ES_tradnl"/>
        </w:rPr>
        <w:t>. Además de Trinidad Monltabán en fotografía y Viviana Vergés en confexión de vestuarios y maquillaje.</w:t>
      </w:r>
      <w:r w:rsidRPr="006C4BCC">
        <w:rPr>
          <w:rFonts w:ascii="Arial" w:hAnsi="Arial" w:cs="Arial"/>
          <w:color w:val="000000" w:themeColor="text1"/>
          <w:lang w:val="es-ES_tradnl"/>
        </w:rPr>
        <w:t xml:space="preserve"> </w:t>
      </w:r>
    </w:p>
  </w:footnote>
  <w:footnote w:id="12">
    <w:p w14:paraId="1288D340" w14:textId="77777777" w:rsidR="004A2F2C" w:rsidRPr="00A65B23" w:rsidRDefault="004A2F2C" w:rsidP="007301CB">
      <w:pPr>
        <w:pStyle w:val="UFontedeImagem"/>
        <w:rPr>
          <w:i/>
          <w:iCs/>
          <w:lang w:val="es-ES_tradnl"/>
        </w:rPr>
      </w:pPr>
      <w:r w:rsidRPr="00DB15A5">
        <w:rPr>
          <w:rStyle w:val="Refdenotaderodap"/>
          <w:rFonts w:ascii="Arial" w:hAnsi="Arial" w:cs="Arial"/>
        </w:rPr>
        <w:footnoteRef/>
      </w:r>
      <w:r w:rsidRPr="00DB15A5">
        <w:rPr>
          <w:rFonts w:ascii="Arial" w:hAnsi="Arial" w:cs="Arial"/>
        </w:rPr>
        <w:t xml:space="preserve"> </w:t>
      </w:r>
      <w:r w:rsidRPr="007301CB">
        <w:rPr>
          <w:rStyle w:val="UFontedeImagemChar"/>
          <w:lang w:val="es-ES_tradnl"/>
        </w:rPr>
        <w:t>A la fecha hemos podido realizar dos procesos laboratorios completos de reenactment en danza. El primero, en el marco de un proyecto Fondart de Artes Escénicas (2021, investigación en danza, folio: 603056) bajo el título Fotografías de la danza libre, el exotismo y la danza expresionista alemana para el rescate historiográfico de la danza chilena anterior a 1940 y, el segundo, en el marco de otro Fondart de Artes Escénicas (2024, folio 750553) bajo el Danza orientalista en Chile a principios del siglo 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024AFC" w14:textId="1CC1289D" w:rsidR="00F238CF" w:rsidRDefault="006275E1">
    <w:pPr>
      <w:spacing w:line="14" w:lineRule="auto"/>
    </w:pPr>
    <w:r>
      <w:rPr>
        <w:noProof/>
        <w:lang w:bidi="ar-SA"/>
      </w:rPr>
      <mc:AlternateContent>
        <mc:Choice Requires="wps">
          <w:drawing>
            <wp:anchor distT="0" distB="0" distL="114300" distR="114300" simplePos="0" relativeHeight="251420672" behindDoc="1" locked="0" layoutInCell="1" allowOverlap="1" wp14:anchorId="2D7DDC73" wp14:editId="4F60CEE0">
              <wp:simplePos x="0" y="0"/>
              <wp:positionH relativeFrom="page">
                <wp:posOffset>1019429</wp:posOffset>
              </wp:positionH>
              <wp:positionV relativeFrom="page">
                <wp:posOffset>311785</wp:posOffset>
              </wp:positionV>
              <wp:extent cx="5710230" cy="772633"/>
              <wp:effectExtent l="0" t="0" r="5080" b="254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0230" cy="77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242F0" w14:textId="77777777" w:rsidR="00FC41AD" w:rsidRPr="00A17C7B" w:rsidRDefault="00FC41AD" w:rsidP="00FC41AD">
                          <w:pPr>
                            <w:pStyle w:val="PargrafodaLista"/>
                            <w:jc w:val="both"/>
                            <w:rPr>
                              <w:rFonts w:cs="Tahoma"/>
                              <w:bCs/>
                              <w:sz w:val="18"/>
                              <w:szCs w:val="18"/>
                            </w:rPr>
                          </w:pPr>
                        </w:p>
                        <w:p w14:paraId="38171AC2" w14:textId="77777777" w:rsidR="00114589" w:rsidRPr="00516E70" w:rsidRDefault="00114589" w:rsidP="00114589">
                          <w:pPr>
                            <w:jc w:val="right"/>
                            <w:rPr>
                              <w:rFonts w:ascii="WORK SANS REGULAR ROMAN" w:hAnsi="WORK SANS REGULAR ROMAN" w:cs="Arial"/>
                              <w:color w:val="929292"/>
                              <w:sz w:val="16"/>
                              <w:szCs w:val="16"/>
                              <w:lang w:val="es-CL"/>
                            </w:rPr>
                          </w:pPr>
                          <w:r w:rsidRPr="00516E70">
                            <w:rPr>
                              <w:rFonts w:ascii="WORK SANS REGULAR ROMAN" w:hAnsi="WORK SANS REGULAR ROMAN" w:cs="Arial"/>
                              <w:color w:val="929292"/>
                              <w:sz w:val="16"/>
                              <w:szCs w:val="16"/>
                              <w:lang w:val="es-CL"/>
                            </w:rPr>
                            <w:t xml:space="preserve">Danza Moderna Revisitada. El </w:t>
                          </w:r>
                          <w:r w:rsidRPr="00516E70">
                            <w:rPr>
                              <w:rFonts w:ascii="WORK SANS REGULAR ROMAN" w:hAnsi="WORK SANS REGULAR ROMAN" w:cs="Arial"/>
                              <w:i/>
                              <w:iCs/>
                              <w:color w:val="929292"/>
                              <w:sz w:val="16"/>
                              <w:szCs w:val="16"/>
                              <w:lang w:val="es-CL"/>
                            </w:rPr>
                            <w:t>reenactment</w:t>
                          </w:r>
                          <w:r w:rsidRPr="00516E70">
                            <w:rPr>
                              <w:rFonts w:ascii="WORK SANS REGULAR ROMAN" w:hAnsi="WORK SANS REGULAR ROMAN" w:cs="Arial"/>
                              <w:color w:val="929292"/>
                              <w:sz w:val="16"/>
                              <w:szCs w:val="16"/>
                              <w:lang w:val="es-CL"/>
                            </w:rPr>
                            <w:t xml:space="preserve"> como enfoque metodológico para la historia de la danza chilena</w:t>
                          </w:r>
                        </w:p>
                        <w:p w14:paraId="52BE8CF1" w14:textId="59DB821A" w:rsidR="00F238CF" w:rsidRPr="00516E70" w:rsidRDefault="00114589" w:rsidP="00114589">
                          <w:pPr>
                            <w:jc w:val="right"/>
                            <w:rPr>
                              <w:rFonts w:ascii="WORK SANS REGULAR ROMAN" w:hAnsi="WORK SANS REGULAR ROMAN"/>
                              <w:color w:val="929292"/>
                              <w:sz w:val="18"/>
                              <w:szCs w:val="18"/>
                            </w:rPr>
                          </w:pPr>
                          <w:r w:rsidRPr="00516E70">
                            <w:rPr>
                              <w:rFonts w:ascii="WORK SANS REGULAR ROMAN" w:hAnsi="WORK SANS REGULAR ROMAN" w:cs="Arial"/>
                              <w:color w:val="929292"/>
                              <w:sz w:val="16"/>
                              <w:szCs w:val="16"/>
                              <w:lang w:val="es-CL"/>
                            </w:rPr>
                            <w:t>Andrés Grumann-Sölter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DDC73" id="_x0000_t202" coordsize="21600,21600" o:spt="202" path="m,l,21600r21600,l21600,xe">
              <v:stroke joinstyle="miter"/>
              <v:path gradientshapeok="t" o:connecttype="rect"/>
            </v:shapetype>
            <v:shape id="Text Box 5" o:spid="_x0000_s1029" type="#_x0000_t202" style="position:absolute;margin-left:80.25pt;margin-top:24.55pt;width:449.6pt;height:60.85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" filled="f" stroked="f">
              <v:path arrowok="t"/>
              <v:textbox inset="0,0,0,0">
                <w:txbxContent>
                  <w:p w14:paraId="312242F0" w14:textId="77777777" w:rsidR="00FC41AD" w:rsidRPr="00A17C7B" w:rsidRDefault="00FC41AD" w:rsidP="00FC41AD">
                    <w:pPr>
                      <w:pStyle w:val="PargrafodaLista"/>
                      <w:jc w:val="both"/>
                      <w:rPr>
                        <w:rFonts w:cs="Tahoma"/>
                        <w:bCs/>
                        <w:sz w:val="18"/>
                        <w:szCs w:val="18"/>
                      </w:rPr>
                    </w:pPr>
                  </w:p>
                  <w:p w14:paraId="38171AC2" w14:textId="77777777" w:rsidR="00114589" w:rsidRPr="00516E70" w:rsidRDefault="00114589" w:rsidP="00114589">
                    <w:pPr>
                      <w:jc w:val="right"/>
                      <w:rPr>
                        <w:rFonts w:ascii="WORK SANS REGULAR ROMAN" w:hAnsi="WORK SANS REGULAR ROMAN" w:cs="Arial"/>
                        <w:color w:val="929292"/>
                        <w:sz w:val="16"/>
                        <w:szCs w:val="16"/>
                        <w:lang w:val="es-CL"/>
                      </w:rPr>
                    </w:pPr>
                    <w:r w:rsidRPr="00516E70">
                      <w:rPr>
                        <w:rFonts w:ascii="WORK SANS REGULAR ROMAN" w:hAnsi="WORK SANS REGULAR ROMAN" w:cs="Arial"/>
                        <w:color w:val="929292"/>
                        <w:sz w:val="16"/>
                        <w:szCs w:val="16"/>
                        <w:lang w:val="es-CL"/>
                      </w:rPr>
                      <w:t xml:space="preserve">Danza Moderna Revisitada. El </w:t>
                    </w:r>
                    <w:r w:rsidRPr="00516E70">
                      <w:rPr>
                        <w:rFonts w:ascii="WORK SANS REGULAR ROMAN" w:hAnsi="WORK SANS REGULAR ROMAN" w:cs="Arial"/>
                        <w:i/>
                        <w:iCs/>
                        <w:color w:val="929292"/>
                        <w:sz w:val="16"/>
                        <w:szCs w:val="16"/>
                        <w:lang w:val="es-CL"/>
                      </w:rPr>
                      <w:t>reenactment</w:t>
                    </w:r>
                    <w:r w:rsidRPr="00516E70">
                      <w:rPr>
                        <w:rFonts w:ascii="WORK SANS REGULAR ROMAN" w:hAnsi="WORK SANS REGULAR ROMAN" w:cs="Arial"/>
                        <w:color w:val="929292"/>
                        <w:sz w:val="16"/>
                        <w:szCs w:val="16"/>
                        <w:lang w:val="es-CL"/>
                      </w:rPr>
                      <w:t xml:space="preserve"> como enfoque metodológico para la historia de la danza chilena</w:t>
                    </w:r>
                  </w:p>
                  <w:p w14:paraId="52BE8CF1" w14:textId="59DB821A" w:rsidR="00F238CF" w:rsidRPr="00516E70" w:rsidRDefault="00114589" w:rsidP="00114589">
                    <w:pPr>
                      <w:jc w:val="right"/>
                      <w:rPr>
                        <w:rFonts w:ascii="WORK SANS REGULAR ROMAN" w:hAnsi="WORK SANS REGULAR ROMAN"/>
                        <w:color w:val="929292"/>
                        <w:sz w:val="18"/>
                        <w:szCs w:val="18"/>
                      </w:rPr>
                    </w:pPr>
                    <w:r w:rsidRPr="00516E70">
                      <w:rPr>
                        <w:rFonts w:ascii="WORK SANS REGULAR ROMAN" w:hAnsi="WORK SANS REGULAR ROMAN" w:cs="Arial"/>
                        <w:color w:val="929292"/>
                        <w:sz w:val="16"/>
                        <w:szCs w:val="16"/>
                        <w:lang w:val="es-CL"/>
                      </w:rPr>
                      <w:t>Andrés Grumann-Sölter</w:t>
                    </w:r>
                  </w:p>
                </w:txbxContent>
              </v:textbox>
              <w10:wrap anchorx="page" anchory="page"/>
            </v:shape>
          </w:pict>
        </mc:Fallback>
      </mc:AlternateContent>
    </w:r>
    <w:r w:rsidR="00382C20">
      <w:rPr>
        <w:rFonts w:ascii="WORK SANS LIGHT ROMAN" w:hAnsi="WORK SANS LIGHT ROMAN" w:cs="Arial"/>
        <w:noProof/>
        <w:sz w:val="24"/>
        <w:szCs w:val="24"/>
      </w:rPr>
      <w:drawing>
        <wp:anchor distT="0" distB="0" distL="114300" distR="114300" simplePos="0" relativeHeight="251417598" behindDoc="1" locked="0" layoutInCell="1" allowOverlap="1" wp14:anchorId="4194A3F0" wp14:editId="5F9B5019">
          <wp:simplePos x="0" y="0"/>
          <wp:positionH relativeFrom="column">
            <wp:posOffset>-850265</wp:posOffset>
          </wp:positionH>
          <wp:positionV relativeFrom="paragraph">
            <wp:posOffset>-1282610</wp:posOffset>
          </wp:positionV>
          <wp:extent cx="1424940" cy="1424940"/>
          <wp:effectExtent l="0" t="0" r="3810" b="381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068DF4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tipo, Ícone, nome da empresa&#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Descrição gerada automaticamente" style="width:205.25pt;height:136.65pt;visibility:visible;mso-wrap-style:square" o:bullet="t">
        <v:imagedata r:id="rId1" o:title="Logotipo, Ícone, nome da empresa&#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
      </v:shape>
    </w:pict>
  </w:numPicBullet>
  <w:abstractNum w:abstractNumId="0" w15:restartNumberingAfterBreak="0">
    <w:nsid w:val="11941BA7"/>
    <w:multiLevelType w:val="hybridMultilevel"/>
    <w:tmpl w:val="0EEE280E"/>
    <w:lvl w:ilvl="0" w:tplc="2BDAD8BC">
      <w:start w:val="1"/>
      <w:numFmt w:val="decimal"/>
      <w:lvlText w:val="%1)"/>
      <w:lvlJc w:val="left"/>
      <w:pPr>
        <w:ind w:left="927" w:hanging="360"/>
      </w:pPr>
      <w:rPr>
        <w:rFonts w:hint="default"/>
        <w:u w:val="none"/>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15:restartNumberingAfterBreak="0">
    <w:nsid w:val="127418BE"/>
    <w:multiLevelType w:val="hybridMultilevel"/>
    <w:tmpl w:val="AEC8CAEA"/>
    <w:lvl w:ilvl="0" w:tplc="1128B0D6">
      <w:start w:val="1"/>
      <w:numFmt w:val="bullet"/>
      <w:lvlText w:val=""/>
      <w:lvlPicBulletId w:val="0"/>
      <w:lvlJc w:val="left"/>
      <w:pPr>
        <w:tabs>
          <w:tab w:val="num" w:pos="720"/>
        </w:tabs>
        <w:ind w:left="720" w:hanging="360"/>
      </w:pPr>
      <w:rPr>
        <w:rFonts w:ascii="Symbol" w:hAnsi="Symbol" w:hint="default"/>
      </w:rPr>
    </w:lvl>
    <w:lvl w:ilvl="1" w:tplc="8682C52E" w:tentative="1">
      <w:start w:val="1"/>
      <w:numFmt w:val="bullet"/>
      <w:lvlText w:val=""/>
      <w:lvlJc w:val="left"/>
      <w:pPr>
        <w:tabs>
          <w:tab w:val="num" w:pos="1440"/>
        </w:tabs>
        <w:ind w:left="1440" w:hanging="360"/>
      </w:pPr>
      <w:rPr>
        <w:rFonts w:ascii="Symbol" w:hAnsi="Symbol" w:hint="default"/>
      </w:rPr>
    </w:lvl>
    <w:lvl w:ilvl="2" w:tplc="FA6CA428" w:tentative="1">
      <w:start w:val="1"/>
      <w:numFmt w:val="bullet"/>
      <w:lvlText w:val=""/>
      <w:lvlJc w:val="left"/>
      <w:pPr>
        <w:tabs>
          <w:tab w:val="num" w:pos="2160"/>
        </w:tabs>
        <w:ind w:left="2160" w:hanging="360"/>
      </w:pPr>
      <w:rPr>
        <w:rFonts w:ascii="Symbol" w:hAnsi="Symbol" w:hint="default"/>
      </w:rPr>
    </w:lvl>
    <w:lvl w:ilvl="3" w:tplc="FE546A34" w:tentative="1">
      <w:start w:val="1"/>
      <w:numFmt w:val="bullet"/>
      <w:lvlText w:val=""/>
      <w:lvlJc w:val="left"/>
      <w:pPr>
        <w:tabs>
          <w:tab w:val="num" w:pos="2880"/>
        </w:tabs>
        <w:ind w:left="2880" w:hanging="360"/>
      </w:pPr>
      <w:rPr>
        <w:rFonts w:ascii="Symbol" w:hAnsi="Symbol" w:hint="default"/>
      </w:rPr>
    </w:lvl>
    <w:lvl w:ilvl="4" w:tplc="C63EE8C2" w:tentative="1">
      <w:start w:val="1"/>
      <w:numFmt w:val="bullet"/>
      <w:lvlText w:val=""/>
      <w:lvlJc w:val="left"/>
      <w:pPr>
        <w:tabs>
          <w:tab w:val="num" w:pos="3600"/>
        </w:tabs>
        <w:ind w:left="3600" w:hanging="360"/>
      </w:pPr>
      <w:rPr>
        <w:rFonts w:ascii="Symbol" w:hAnsi="Symbol" w:hint="default"/>
      </w:rPr>
    </w:lvl>
    <w:lvl w:ilvl="5" w:tplc="DD1C26C2" w:tentative="1">
      <w:start w:val="1"/>
      <w:numFmt w:val="bullet"/>
      <w:lvlText w:val=""/>
      <w:lvlJc w:val="left"/>
      <w:pPr>
        <w:tabs>
          <w:tab w:val="num" w:pos="4320"/>
        </w:tabs>
        <w:ind w:left="4320" w:hanging="360"/>
      </w:pPr>
      <w:rPr>
        <w:rFonts w:ascii="Symbol" w:hAnsi="Symbol" w:hint="default"/>
      </w:rPr>
    </w:lvl>
    <w:lvl w:ilvl="6" w:tplc="32FAE6C6" w:tentative="1">
      <w:start w:val="1"/>
      <w:numFmt w:val="bullet"/>
      <w:lvlText w:val=""/>
      <w:lvlJc w:val="left"/>
      <w:pPr>
        <w:tabs>
          <w:tab w:val="num" w:pos="5040"/>
        </w:tabs>
        <w:ind w:left="5040" w:hanging="360"/>
      </w:pPr>
      <w:rPr>
        <w:rFonts w:ascii="Symbol" w:hAnsi="Symbol" w:hint="default"/>
      </w:rPr>
    </w:lvl>
    <w:lvl w:ilvl="7" w:tplc="E41CC8D0" w:tentative="1">
      <w:start w:val="1"/>
      <w:numFmt w:val="bullet"/>
      <w:lvlText w:val=""/>
      <w:lvlJc w:val="left"/>
      <w:pPr>
        <w:tabs>
          <w:tab w:val="num" w:pos="5760"/>
        </w:tabs>
        <w:ind w:left="5760" w:hanging="360"/>
      </w:pPr>
      <w:rPr>
        <w:rFonts w:ascii="Symbol" w:hAnsi="Symbol" w:hint="default"/>
      </w:rPr>
    </w:lvl>
    <w:lvl w:ilvl="8" w:tplc="856AD4F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A795D0C"/>
    <w:multiLevelType w:val="multilevel"/>
    <w:tmpl w:val="BDA03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DA1DC6"/>
    <w:multiLevelType w:val="hybridMultilevel"/>
    <w:tmpl w:val="912A90B2"/>
    <w:lvl w:ilvl="0" w:tplc="B722433A">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135071225">
    <w:abstractNumId w:val="2"/>
  </w:num>
  <w:num w:numId="2" w16cid:durableId="811023077">
    <w:abstractNumId w:val="3"/>
  </w:num>
  <w:num w:numId="3" w16cid:durableId="259799835">
    <w:abstractNumId w:val="1"/>
  </w:num>
  <w:num w:numId="4" w16cid:durableId="1019221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08"/>
    <w:rsid w:val="0000263E"/>
    <w:rsid w:val="000203F7"/>
    <w:rsid w:val="00022791"/>
    <w:rsid w:val="00027877"/>
    <w:rsid w:val="00030204"/>
    <w:rsid w:val="00031F92"/>
    <w:rsid w:val="00032223"/>
    <w:rsid w:val="0003691E"/>
    <w:rsid w:val="00044875"/>
    <w:rsid w:val="00046FF1"/>
    <w:rsid w:val="00047563"/>
    <w:rsid w:val="00063344"/>
    <w:rsid w:val="00064258"/>
    <w:rsid w:val="0007640C"/>
    <w:rsid w:val="00076B1B"/>
    <w:rsid w:val="00077FCC"/>
    <w:rsid w:val="000811D3"/>
    <w:rsid w:val="00083C0B"/>
    <w:rsid w:val="00086E4B"/>
    <w:rsid w:val="00096C3D"/>
    <w:rsid w:val="000A1860"/>
    <w:rsid w:val="000A2725"/>
    <w:rsid w:val="000A696A"/>
    <w:rsid w:val="000A6F2B"/>
    <w:rsid w:val="000B038F"/>
    <w:rsid w:val="000B4054"/>
    <w:rsid w:val="000B46D4"/>
    <w:rsid w:val="000B6E27"/>
    <w:rsid w:val="000B7949"/>
    <w:rsid w:val="000C1A63"/>
    <w:rsid w:val="000C4160"/>
    <w:rsid w:val="000C4BD7"/>
    <w:rsid w:val="000C57CD"/>
    <w:rsid w:val="000D0EDD"/>
    <w:rsid w:val="000D74C9"/>
    <w:rsid w:val="000E39F9"/>
    <w:rsid w:val="000E4F8C"/>
    <w:rsid w:val="001103AF"/>
    <w:rsid w:val="00114589"/>
    <w:rsid w:val="001150E5"/>
    <w:rsid w:val="0012044A"/>
    <w:rsid w:val="00122EA9"/>
    <w:rsid w:val="00126D8E"/>
    <w:rsid w:val="00140B97"/>
    <w:rsid w:val="001410C5"/>
    <w:rsid w:val="0015159D"/>
    <w:rsid w:val="001520B1"/>
    <w:rsid w:val="00153C55"/>
    <w:rsid w:val="0015691B"/>
    <w:rsid w:val="00160B6C"/>
    <w:rsid w:val="00165AEE"/>
    <w:rsid w:val="0017534C"/>
    <w:rsid w:val="00177412"/>
    <w:rsid w:val="00181E37"/>
    <w:rsid w:val="00183657"/>
    <w:rsid w:val="00191C63"/>
    <w:rsid w:val="00191F9C"/>
    <w:rsid w:val="0019498F"/>
    <w:rsid w:val="001A0B89"/>
    <w:rsid w:val="001A2447"/>
    <w:rsid w:val="001B0BEF"/>
    <w:rsid w:val="001B1F0C"/>
    <w:rsid w:val="001B2725"/>
    <w:rsid w:val="001B3174"/>
    <w:rsid w:val="001B5FB0"/>
    <w:rsid w:val="001C71B5"/>
    <w:rsid w:val="001E2AB5"/>
    <w:rsid w:val="001F1ACA"/>
    <w:rsid w:val="001F6C57"/>
    <w:rsid w:val="001F6D00"/>
    <w:rsid w:val="001F7254"/>
    <w:rsid w:val="0020047A"/>
    <w:rsid w:val="00202E30"/>
    <w:rsid w:val="0021270B"/>
    <w:rsid w:val="00216C26"/>
    <w:rsid w:val="0021779D"/>
    <w:rsid w:val="00223753"/>
    <w:rsid w:val="00233CB9"/>
    <w:rsid w:val="00244542"/>
    <w:rsid w:val="00246265"/>
    <w:rsid w:val="00250B5C"/>
    <w:rsid w:val="00250DB2"/>
    <w:rsid w:val="0025311E"/>
    <w:rsid w:val="00262B2E"/>
    <w:rsid w:val="0027252B"/>
    <w:rsid w:val="00275C05"/>
    <w:rsid w:val="002802F9"/>
    <w:rsid w:val="00280320"/>
    <w:rsid w:val="00281A30"/>
    <w:rsid w:val="0028592B"/>
    <w:rsid w:val="002861D0"/>
    <w:rsid w:val="00297727"/>
    <w:rsid w:val="002A6820"/>
    <w:rsid w:val="002B39A7"/>
    <w:rsid w:val="002B4D2A"/>
    <w:rsid w:val="002B4E1C"/>
    <w:rsid w:val="002C6591"/>
    <w:rsid w:val="002C7388"/>
    <w:rsid w:val="002D65BB"/>
    <w:rsid w:val="002D6834"/>
    <w:rsid w:val="002F02B6"/>
    <w:rsid w:val="002F24E0"/>
    <w:rsid w:val="002F5C4F"/>
    <w:rsid w:val="003003F9"/>
    <w:rsid w:val="00314B18"/>
    <w:rsid w:val="0032001D"/>
    <w:rsid w:val="003269D7"/>
    <w:rsid w:val="00335977"/>
    <w:rsid w:val="00336CB2"/>
    <w:rsid w:val="00337146"/>
    <w:rsid w:val="0034348F"/>
    <w:rsid w:val="00343843"/>
    <w:rsid w:val="00350826"/>
    <w:rsid w:val="00360769"/>
    <w:rsid w:val="00364A1A"/>
    <w:rsid w:val="00365DDD"/>
    <w:rsid w:val="0037029D"/>
    <w:rsid w:val="0037312E"/>
    <w:rsid w:val="00382BBD"/>
    <w:rsid w:val="00382C20"/>
    <w:rsid w:val="003854FF"/>
    <w:rsid w:val="00386AA4"/>
    <w:rsid w:val="00390272"/>
    <w:rsid w:val="00392893"/>
    <w:rsid w:val="00394BCD"/>
    <w:rsid w:val="003B242B"/>
    <w:rsid w:val="003C6808"/>
    <w:rsid w:val="003C7772"/>
    <w:rsid w:val="003D23FB"/>
    <w:rsid w:val="003D2919"/>
    <w:rsid w:val="003D4143"/>
    <w:rsid w:val="003D62BA"/>
    <w:rsid w:val="003E04AA"/>
    <w:rsid w:val="003F5840"/>
    <w:rsid w:val="00406475"/>
    <w:rsid w:val="0041272B"/>
    <w:rsid w:val="00414308"/>
    <w:rsid w:val="0041543C"/>
    <w:rsid w:val="00417773"/>
    <w:rsid w:val="00423D24"/>
    <w:rsid w:val="00427D6F"/>
    <w:rsid w:val="0043243E"/>
    <w:rsid w:val="00432DF8"/>
    <w:rsid w:val="004336FB"/>
    <w:rsid w:val="004378A4"/>
    <w:rsid w:val="00451AA1"/>
    <w:rsid w:val="00452960"/>
    <w:rsid w:val="00454417"/>
    <w:rsid w:val="0045443C"/>
    <w:rsid w:val="00455FB2"/>
    <w:rsid w:val="00457098"/>
    <w:rsid w:val="00457633"/>
    <w:rsid w:val="004600CC"/>
    <w:rsid w:val="00461F4A"/>
    <w:rsid w:val="00465368"/>
    <w:rsid w:val="004670AD"/>
    <w:rsid w:val="00467A6E"/>
    <w:rsid w:val="00475399"/>
    <w:rsid w:val="00477B42"/>
    <w:rsid w:val="00486CDC"/>
    <w:rsid w:val="004A2F2C"/>
    <w:rsid w:val="004B1275"/>
    <w:rsid w:val="004B65C2"/>
    <w:rsid w:val="004C0C6B"/>
    <w:rsid w:val="004C54B0"/>
    <w:rsid w:val="004C5530"/>
    <w:rsid w:val="004D395C"/>
    <w:rsid w:val="004D48C4"/>
    <w:rsid w:val="004E15D5"/>
    <w:rsid w:val="004E34EC"/>
    <w:rsid w:val="004E4964"/>
    <w:rsid w:val="004F3946"/>
    <w:rsid w:val="00501A50"/>
    <w:rsid w:val="00511556"/>
    <w:rsid w:val="00512AA1"/>
    <w:rsid w:val="00513A18"/>
    <w:rsid w:val="00516E70"/>
    <w:rsid w:val="005302FA"/>
    <w:rsid w:val="005377A9"/>
    <w:rsid w:val="005410DC"/>
    <w:rsid w:val="00544592"/>
    <w:rsid w:val="005537D8"/>
    <w:rsid w:val="00557CF8"/>
    <w:rsid w:val="00565866"/>
    <w:rsid w:val="00573269"/>
    <w:rsid w:val="00574202"/>
    <w:rsid w:val="00574A79"/>
    <w:rsid w:val="00574C08"/>
    <w:rsid w:val="005808D6"/>
    <w:rsid w:val="00583388"/>
    <w:rsid w:val="00596A9A"/>
    <w:rsid w:val="005A1147"/>
    <w:rsid w:val="005A261A"/>
    <w:rsid w:val="005A452B"/>
    <w:rsid w:val="005B7EFC"/>
    <w:rsid w:val="005C0970"/>
    <w:rsid w:val="005D1572"/>
    <w:rsid w:val="005D2D82"/>
    <w:rsid w:val="005D78FA"/>
    <w:rsid w:val="005E2E21"/>
    <w:rsid w:val="005E43B0"/>
    <w:rsid w:val="005F1F22"/>
    <w:rsid w:val="00601D8D"/>
    <w:rsid w:val="00604EA2"/>
    <w:rsid w:val="00607D6D"/>
    <w:rsid w:val="0061054E"/>
    <w:rsid w:val="00616364"/>
    <w:rsid w:val="00621E05"/>
    <w:rsid w:val="006244BD"/>
    <w:rsid w:val="006275E1"/>
    <w:rsid w:val="00632FA8"/>
    <w:rsid w:val="0065164A"/>
    <w:rsid w:val="00660D19"/>
    <w:rsid w:val="006613E3"/>
    <w:rsid w:val="00671D34"/>
    <w:rsid w:val="00673FB2"/>
    <w:rsid w:val="00674CEC"/>
    <w:rsid w:val="0067562A"/>
    <w:rsid w:val="00676FE6"/>
    <w:rsid w:val="00681D16"/>
    <w:rsid w:val="00684334"/>
    <w:rsid w:val="00690BD0"/>
    <w:rsid w:val="00697CEF"/>
    <w:rsid w:val="006A0F2B"/>
    <w:rsid w:val="006A4273"/>
    <w:rsid w:val="006A46AD"/>
    <w:rsid w:val="006A51CF"/>
    <w:rsid w:val="006B6511"/>
    <w:rsid w:val="006C0C3A"/>
    <w:rsid w:val="006C4BCC"/>
    <w:rsid w:val="006C5FB7"/>
    <w:rsid w:val="006D6513"/>
    <w:rsid w:val="006E1CA2"/>
    <w:rsid w:val="006E37BB"/>
    <w:rsid w:val="006E66C6"/>
    <w:rsid w:val="006F2D63"/>
    <w:rsid w:val="006F34AD"/>
    <w:rsid w:val="00701650"/>
    <w:rsid w:val="00711BE6"/>
    <w:rsid w:val="007220F5"/>
    <w:rsid w:val="00725D74"/>
    <w:rsid w:val="007301CB"/>
    <w:rsid w:val="00735E6F"/>
    <w:rsid w:val="00737DAB"/>
    <w:rsid w:val="00746D68"/>
    <w:rsid w:val="00753602"/>
    <w:rsid w:val="007540B0"/>
    <w:rsid w:val="007570B4"/>
    <w:rsid w:val="00757AB3"/>
    <w:rsid w:val="00757C90"/>
    <w:rsid w:val="00763171"/>
    <w:rsid w:val="00766BFD"/>
    <w:rsid w:val="00772285"/>
    <w:rsid w:val="0077454F"/>
    <w:rsid w:val="00777380"/>
    <w:rsid w:val="00790F9D"/>
    <w:rsid w:val="007914D5"/>
    <w:rsid w:val="007945F2"/>
    <w:rsid w:val="00795A3F"/>
    <w:rsid w:val="007969F3"/>
    <w:rsid w:val="007A0B8E"/>
    <w:rsid w:val="007A2FE0"/>
    <w:rsid w:val="007B2FBB"/>
    <w:rsid w:val="007B528D"/>
    <w:rsid w:val="007B76E9"/>
    <w:rsid w:val="007C0924"/>
    <w:rsid w:val="007C491A"/>
    <w:rsid w:val="007C627A"/>
    <w:rsid w:val="007D4A08"/>
    <w:rsid w:val="007D4D83"/>
    <w:rsid w:val="007D5A0A"/>
    <w:rsid w:val="007D6C02"/>
    <w:rsid w:val="007D6E63"/>
    <w:rsid w:val="007E0B46"/>
    <w:rsid w:val="007E0D8D"/>
    <w:rsid w:val="007E4BDE"/>
    <w:rsid w:val="008128E3"/>
    <w:rsid w:val="00815919"/>
    <w:rsid w:val="00822239"/>
    <w:rsid w:val="00825558"/>
    <w:rsid w:val="00831849"/>
    <w:rsid w:val="008367BC"/>
    <w:rsid w:val="00841116"/>
    <w:rsid w:val="0084192A"/>
    <w:rsid w:val="008444F1"/>
    <w:rsid w:val="00845E61"/>
    <w:rsid w:val="00852801"/>
    <w:rsid w:val="00853EE5"/>
    <w:rsid w:val="00856D0B"/>
    <w:rsid w:val="00864AE6"/>
    <w:rsid w:val="00864E70"/>
    <w:rsid w:val="00871773"/>
    <w:rsid w:val="008871A4"/>
    <w:rsid w:val="00891F33"/>
    <w:rsid w:val="008949C4"/>
    <w:rsid w:val="008A76F7"/>
    <w:rsid w:val="008B018D"/>
    <w:rsid w:val="008B71ED"/>
    <w:rsid w:val="008C161F"/>
    <w:rsid w:val="008C4B14"/>
    <w:rsid w:val="008C51EC"/>
    <w:rsid w:val="008D065C"/>
    <w:rsid w:val="008D5C32"/>
    <w:rsid w:val="008D62BB"/>
    <w:rsid w:val="008F5BE9"/>
    <w:rsid w:val="00901F2A"/>
    <w:rsid w:val="00912D35"/>
    <w:rsid w:val="00920B25"/>
    <w:rsid w:val="009217BB"/>
    <w:rsid w:val="00923169"/>
    <w:rsid w:val="00932E52"/>
    <w:rsid w:val="00943781"/>
    <w:rsid w:val="00950AAE"/>
    <w:rsid w:val="00952932"/>
    <w:rsid w:val="009578A9"/>
    <w:rsid w:val="0096337C"/>
    <w:rsid w:val="00967713"/>
    <w:rsid w:val="009769B6"/>
    <w:rsid w:val="00976FFB"/>
    <w:rsid w:val="009828AB"/>
    <w:rsid w:val="0098399D"/>
    <w:rsid w:val="009915BB"/>
    <w:rsid w:val="009A24E2"/>
    <w:rsid w:val="009B1BAD"/>
    <w:rsid w:val="009B3203"/>
    <w:rsid w:val="009C3DEE"/>
    <w:rsid w:val="009C5B54"/>
    <w:rsid w:val="009E0B5F"/>
    <w:rsid w:val="009F1983"/>
    <w:rsid w:val="009F31C1"/>
    <w:rsid w:val="00A02364"/>
    <w:rsid w:val="00A12FAA"/>
    <w:rsid w:val="00A154A7"/>
    <w:rsid w:val="00A155A1"/>
    <w:rsid w:val="00A2111F"/>
    <w:rsid w:val="00A27684"/>
    <w:rsid w:val="00A30C60"/>
    <w:rsid w:val="00A378F7"/>
    <w:rsid w:val="00A41596"/>
    <w:rsid w:val="00A419D4"/>
    <w:rsid w:val="00A468C4"/>
    <w:rsid w:val="00A50085"/>
    <w:rsid w:val="00A66C40"/>
    <w:rsid w:val="00A67269"/>
    <w:rsid w:val="00A70ED3"/>
    <w:rsid w:val="00A72EAF"/>
    <w:rsid w:val="00A73344"/>
    <w:rsid w:val="00A74FC8"/>
    <w:rsid w:val="00A8797E"/>
    <w:rsid w:val="00A90064"/>
    <w:rsid w:val="00A90091"/>
    <w:rsid w:val="00A9035C"/>
    <w:rsid w:val="00AA058B"/>
    <w:rsid w:val="00AA33B9"/>
    <w:rsid w:val="00AB5FA0"/>
    <w:rsid w:val="00AB61B7"/>
    <w:rsid w:val="00AB6813"/>
    <w:rsid w:val="00AC3164"/>
    <w:rsid w:val="00AC5EF4"/>
    <w:rsid w:val="00AD4856"/>
    <w:rsid w:val="00AE2BD8"/>
    <w:rsid w:val="00AE33CA"/>
    <w:rsid w:val="00AF1E2A"/>
    <w:rsid w:val="00AF695C"/>
    <w:rsid w:val="00B25CA9"/>
    <w:rsid w:val="00B36D2B"/>
    <w:rsid w:val="00B37F33"/>
    <w:rsid w:val="00B4121D"/>
    <w:rsid w:val="00B413CD"/>
    <w:rsid w:val="00B42999"/>
    <w:rsid w:val="00B43F38"/>
    <w:rsid w:val="00B70B5B"/>
    <w:rsid w:val="00B737BC"/>
    <w:rsid w:val="00B76B75"/>
    <w:rsid w:val="00B77591"/>
    <w:rsid w:val="00B77F4C"/>
    <w:rsid w:val="00B80799"/>
    <w:rsid w:val="00B831BB"/>
    <w:rsid w:val="00B90E50"/>
    <w:rsid w:val="00B93CE8"/>
    <w:rsid w:val="00B96433"/>
    <w:rsid w:val="00B96A7B"/>
    <w:rsid w:val="00BA0840"/>
    <w:rsid w:val="00BA6BB5"/>
    <w:rsid w:val="00BA7B1D"/>
    <w:rsid w:val="00BA7E04"/>
    <w:rsid w:val="00BB0B58"/>
    <w:rsid w:val="00BB1884"/>
    <w:rsid w:val="00BD24FF"/>
    <w:rsid w:val="00BE5A40"/>
    <w:rsid w:val="00BF17FF"/>
    <w:rsid w:val="00BF59B7"/>
    <w:rsid w:val="00C02560"/>
    <w:rsid w:val="00C02A57"/>
    <w:rsid w:val="00C20D53"/>
    <w:rsid w:val="00C26480"/>
    <w:rsid w:val="00C449B1"/>
    <w:rsid w:val="00C559DF"/>
    <w:rsid w:val="00C62FBA"/>
    <w:rsid w:val="00C64B44"/>
    <w:rsid w:val="00C66066"/>
    <w:rsid w:val="00C668F4"/>
    <w:rsid w:val="00C71F15"/>
    <w:rsid w:val="00C736CE"/>
    <w:rsid w:val="00C93F0B"/>
    <w:rsid w:val="00C94E30"/>
    <w:rsid w:val="00CA4532"/>
    <w:rsid w:val="00CB0249"/>
    <w:rsid w:val="00CB2410"/>
    <w:rsid w:val="00CC4555"/>
    <w:rsid w:val="00CD3375"/>
    <w:rsid w:val="00CD5AB3"/>
    <w:rsid w:val="00CD7882"/>
    <w:rsid w:val="00CE03B0"/>
    <w:rsid w:val="00CE10E3"/>
    <w:rsid w:val="00CE2916"/>
    <w:rsid w:val="00CF3199"/>
    <w:rsid w:val="00CF674B"/>
    <w:rsid w:val="00D01CA1"/>
    <w:rsid w:val="00D04FB8"/>
    <w:rsid w:val="00D05FA8"/>
    <w:rsid w:val="00D10DD5"/>
    <w:rsid w:val="00D1208D"/>
    <w:rsid w:val="00D15599"/>
    <w:rsid w:val="00D2063A"/>
    <w:rsid w:val="00D20F01"/>
    <w:rsid w:val="00D25389"/>
    <w:rsid w:val="00D27FBE"/>
    <w:rsid w:val="00D374D1"/>
    <w:rsid w:val="00D377F2"/>
    <w:rsid w:val="00D37B70"/>
    <w:rsid w:val="00D41F3D"/>
    <w:rsid w:val="00D4436A"/>
    <w:rsid w:val="00D57448"/>
    <w:rsid w:val="00D62881"/>
    <w:rsid w:val="00D6312C"/>
    <w:rsid w:val="00D635AB"/>
    <w:rsid w:val="00D71D07"/>
    <w:rsid w:val="00D80A1E"/>
    <w:rsid w:val="00D8661B"/>
    <w:rsid w:val="00D87940"/>
    <w:rsid w:val="00D94715"/>
    <w:rsid w:val="00D94CCC"/>
    <w:rsid w:val="00D95033"/>
    <w:rsid w:val="00D954BC"/>
    <w:rsid w:val="00D96DFD"/>
    <w:rsid w:val="00DA1A44"/>
    <w:rsid w:val="00DB3F02"/>
    <w:rsid w:val="00DB60D0"/>
    <w:rsid w:val="00DB73B0"/>
    <w:rsid w:val="00DC2A77"/>
    <w:rsid w:val="00DC54A4"/>
    <w:rsid w:val="00DD1160"/>
    <w:rsid w:val="00DD2DEC"/>
    <w:rsid w:val="00DD39FB"/>
    <w:rsid w:val="00DD49F8"/>
    <w:rsid w:val="00DD719E"/>
    <w:rsid w:val="00DF15BE"/>
    <w:rsid w:val="00DF3ECF"/>
    <w:rsid w:val="00E005C3"/>
    <w:rsid w:val="00E06644"/>
    <w:rsid w:val="00E1254A"/>
    <w:rsid w:val="00E12D79"/>
    <w:rsid w:val="00E2672A"/>
    <w:rsid w:val="00E427F8"/>
    <w:rsid w:val="00E478CB"/>
    <w:rsid w:val="00E525B0"/>
    <w:rsid w:val="00E53EAF"/>
    <w:rsid w:val="00E55D2A"/>
    <w:rsid w:val="00E56358"/>
    <w:rsid w:val="00E652B5"/>
    <w:rsid w:val="00E66662"/>
    <w:rsid w:val="00E73FE7"/>
    <w:rsid w:val="00E779D5"/>
    <w:rsid w:val="00E81BFB"/>
    <w:rsid w:val="00E82469"/>
    <w:rsid w:val="00E85BAF"/>
    <w:rsid w:val="00E95E97"/>
    <w:rsid w:val="00EA057D"/>
    <w:rsid w:val="00EB5385"/>
    <w:rsid w:val="00EB6C10"/>
    <w:rsid w:val="00ED4E22"/>
    <w:rsid w:val="00ED5C21"/>
    <w:rsid w:val="00ED78DD"/>
    <w:rsid w:val="00ED7BA2"/>
    <w:rsid w:val="00EE0369"/>
    <w:rsid w:val="00EE0B39"/>
    <w:rsid w:val="00EE3CF0"/>
    <w:rsid w:val="00EF2A3E"/>
    <w:rsid w:val="00EF53A2"/>
    <w:rsid w:val="00EF58DC"/>
    <w:rsid w:val="00F02523"/>
    <w:rsid w:val="00F040C8"/>
    <w:rsid w:val="00F101A5"/>
    <w:rsid w:val="00F10851"/>
    <w:rsid w:val="00F153E7"/>
    <w:rsid w:val="00F238CF"/>
    <w:rsid w:val="00F26507"/>
    <w:rsid w:val="00F3581B"/>
    <w:rsid w:val="00F46CC0"/>
    <w:rsid w:val="00F51A8C"/>
    <w:rsid w:val="00F528EC"/>
    <w:rsid w:val="00F53BF1"/>
    <w:rsid w:val="00F63929"/>
    <w:rsid w:val="00F72546"/>
    <w:rsid w:val="00F76986"/>
    <w:rsid w:val="00F837D2"/>
    <w:rsid w:val="00F83D1C"/>
    <w:rsid w:val="00F86D74"/>
    <w:rsid w:val="00F923FF"/>
    <w:rsid w:val="00F94903"/>
    <w:rsid w:val="00F9681B"/>
    <w:rsid w:val="00FA0D68"/>
    <w:rsid w:val="00FA2E9D"/>
    <w:rsid w:val="00FA61D7"/>
    <w:rsid w:val="00FC1932"/>
    <w:rsid w:val="00FC41AD"/>
    <w:rsid w:val="00FC54E4"/>
    <w:rsid w:val="00FC62A5"/>
    <w:rsid w:val="00FD459E"/>
    <w:rsid w:val="00FD672A"/>
    <w:rsid w:val="00FD7245"/>
    <w:rsid w:val="00FF28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97971"/>
  <w15:docId w15:val="{3265BDC1-F5FC-DF44-A1FD-3443EB1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2C"/>
    <w:rPr>
      <w:rFonts w:ascii="WORK SANS ITALIC" w:eastAsia="WORK SANS ITALIC" w:hAnsi="WORK SANS ITALIC" w:cs="WORK SANS ITALIC"/>
      <w:lang w:val="pt-BR" w:eastAsia="pt-BR" w:bidi="pt-BR"/>
    </w:rPr>
  </w:style>
  <w:style w:type="paragraph" w:styleId="Ttulo1">
    <w:name w:val="heading 1"/>
    <w:basedOn w:val="Normal"/>
    <w:link w:val="Ttulo1Char"/>
    <w:uiPriority w:val="9"/>
    <w:qFormat/>
    <w:pPr>
      <w:spacing w:before="94"/>
      <w:ind w:left="153"/>
      <w:outlineLvl w:val="0"/>
    </w:pPr>
    <w:rPr>
      <w:b/>
      <w:bCs/>
      <w:sz w:val="28"/>
      <w:szCs w:val="28"/>
    </w:rPr>
  </w:style>
  <w:style w:type="paragraph" w:styleId="Ttulo2">
    <w:name w:val="heading 2"/>
    <w:basedOn w:val="Normal"/>
    <w:link w:val="Ttulo2Char"/>
    <w:uiPriority w:val="9"/>
    <w:unhideWhenUsed/>
    <w:qFormat/>
    <w:pPr>
      <w:outlineLvl w:val="1"/>
    </w:pPr>
    <w:rPr>
      <w:rFonts w:ascii="Tamil MN" w:eastAsia="Tamil MN" w:hAnsi="Tamil MN" w:cs="Tamil MN"/>
      <w:sz w:val="28"/>
      <w:szCs w:val="28"/>
    </w:rPr>
  </w:style>
  <w:style w:type="paragraph" w:styleId="Ttulo3">
    <w:name w:val="heading 3"/>
    <w:basedOn w:val="Normal"/>
    <w:link w:val="Ttulo3Char"/>
    <w:uiPriority w:val="9"/>
    <w:unhideWhenUsed/>
    <w:qFormat/>
    <w:pPr>
      <w:ind w:left="1995"/>
      <w:outlineLvl w:val="2"/>
    </w:pPr>
    <w:rPr>
      <w:sz w:val="24"/>
      <w:szCs w:val="24"/>
    </w:rPr>
  </w:style>
  <w:style w:type="paragraph" w:styleId="Ttulo4">
    <w:name w:val="heading 4"/>
    <w:basedOn w:val="Normal"/>
    <w:uiPriority w:val="9"/>
    <w:unhideWhenUsed/>
    <w:qFormat/>
    <w:pPr>
      <w:ind w:left="304"/>
      <w:outlineLvl w:val="3"/>
    </w:pPr>
    <w:rPr>
      <w:b/>
      <w:bCs/>
      <w:sz w:val="20"/>
      <w:szCs w:val="20"/>
    </w:rPr>
  </w:style>
  <w:style w:type="paragraph" w:styleId="Ttulo5">
    <w:name w:val="heading 5"/>
    <w:basedOn w:val="Normal"/>
    <w:next w:val="Normal"/>
    <w:link w:val="Ttulo5Char"/>
    <w:uiPriority w:val="9"/>
    <w:semiHidden/>
    <w:unhideWhenUsed/>
    <w:qFormat/>
    <w:rsid w:val="00465368"/>
    <w:pPr>
      <w:keepNext/>
      <w:keepLines/>
      <w:widowControl/>
      <w:autoSpaceDE/>
      <w:autoSpaceDN/>
      <w:spacing w:before="220" w:after="40" w:line="259" w:lineRule="auto"/>
      <w:outlineLvl w:val="4"/>
    </w:pPr>
    <w:rPr>
      <w:rFonts w:ascii="Calibri" w:eastAsia="Calibri" w:hAnsi="Calibri" w:cs="Calibri"/>
      <w:b/>
      <w:lang w:eastAsia="es-EC" w:bidi="ar-SA"/>
    </w:rPr>
  </w:style>
  <w:style w:type="paragraph" w:styleId="Ttulo6">
    <w:name w:val="heading 6"/>
    <w:basedOn w:val="Normal"/>
    <w:next w:val="Normal"/>
    <w:link w:val="Ttulo6Char"/>
    <w:uiPriority w:val="9"/>
    <w:semiHidden/>
    <w:unhideWhenUsed/>
    <w:qFormat/>
    <w:rsid w:val="00465368"/>
    <w:pPr>
      <w:keepNext/>
      <w:keepLines/>
      <w:widowControl/>
      <w:autoSpaceDE/>
      <w:autoSpaceDN/>
      <w:spacing w:before="200" w:after="40" w:line="259" w:lineRule="auto"/>
      <w:outlineLvl w:val="5"/>
    </w:pPr>
    <w:rPr>
      <w:rFonts w:ascii="Calibri" w:eastAsia="Calibri" w:hAnsi="Calibri" w:cs="Calibri"/>
      <w:b/>
      <w:sz w:val="20"/>
      <w:szCs w:val="20"/>
      <w:lang w:eastAsia="es-EC"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9769B6"/>
    <w:rPr>
      <w:rFonts w:ascii="WORK SANS ITALIC" w:eastAsia="WORK SANS ITALIC" w:hAnsi="WORK SANS ITALIC" w:cs="WORK SANS ITALIC"/>
      <w:b/>
      <w:bCs/>
      <w:sz w:val="28"/>
      <w:szCs w:val="28"/>
      <w:lang w:val="pt-BR" w:eastAsia="pt-BR" w:bidi="pt-BR"/>
    </w:rPr>
  </w:style>
  <w:style w:type="character" w:customStyle="1" w:styleId="Ttulo2Char">
    <w:name w:val="Título 2 Char"/>
    <w:link w:val="Ttulo2"/>
    <w:uiPriority w:val="9"/>
    <w:rsid w:val="009769B6"/>
    <w:rPr>
      <w:rFonts w:ascii="Tamil MN" w:eastAsia="Tamil MN" w:hAnsi="Tamil MN" w:cs="Tamil MN"/>
      <w:sz w:val="28"/>
      <w:szCs w:val="28"/>
      <w:lang w:val="pt-BR" w:eastAsia="pt-BR" w:bidi="pt-BR"/>
    </w:rPr>
  </w:style>
  <w:style w:type="character" w:customStyle="1" w:styleId="Ttulo3Char">
    <w:name w:val="Título 3 Char"/>
    <w:basedOn w:val="Fontepargpadro"/>
    <w:link w:val="Ttulo3"/>
    <w:uiPriority w:val="9"/>
    <w:rsid w:val="00465368"/>
    <w:rPr>
      <w:rFonts w:ascii="WORK SANS ITALIC" w:eastAsia="WORK SANS ITALIC" w:hAnsi="WORK SANS ITALIC" w:cs="WORK SANS ITALIC"/>
      <w:sz w:val="24"/>
      <w:szCs w:val="24"/>
      <w:lang w:val="pt-BR" w:eastAsia="pt-BR" w:bidi="pt-BR"/>
    </w:rPr>
  </w:style>
  <w:style w:type="character" w:customStyle="1" w:styleId="Ttulo5Char">
    <w:name w:val="Título 5 Char"/>
    <w:basedOn w:val="Fontepargpadro"/>
    <w:link w:val="Ttulo5"/>
    <w:uiPriority w:val="9"/>
    <w:semiHidden/>
    <w:rsid w:val="00465368"/>
    <w:rPr>
      <w:rFonts w:ascii="Calibri" w:eastAsia="Calibri" w:hAnsi="Calibri" w:cs="Calibri"/>
      <w:b/>
      <w:lang w:val="pt-BR" w:eastAsia="es-EC"/>
    </w:rPr>
  </w:style>
  <w:style w:type="character" w:customStyle="1" w:styleId="Ttulo6Char">
    <w:name w:val="Título 6 Char"/>
    <w:basedOn w:val="Fontepargpadro"/>
    <w:link w:val="Ttulo6"/>
    <w:uiPriority w:val="9"/>
    <w:semiHidden/>
    <w:rsid w:val="00465368"/>
    <w:rPr>
      <w:rFonts w:ascii="Calibri" w:eastAsia="Calibri" w:hAnsi="Calibri" w:cs="Calibri"/>
      <w:b/>
      <w:sz w:val="20"/>
      <w:szCs w:val="20"/>
      <w:lang w:val="pt-BR" w:eastAsia="es-EC"/>
    </w:rPr>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character" w:customStyle="1" w:styleId="CorpodetextoChar">
    <w:name w:val="Corpo de texto Char"/>
    <w:basedOn w:val="Fontepargpadro"/>
    <w:link w:val="Corpodetexto"/>
    <w:uiPriority w:val="1"/>
    <w:qFormat/>
    <w:rsid w:val="00A378F7"/>
    <w:rPr>
      <w:rFonts w:ascii="WORK SANS ITALIC" w:eastAsia="WORK SANS ITALIC" w:hAnsi="WORK SANS ITALIC" w:cs="WORK SANS ITALIC"/>
      <w:sz w:val="20"/>
      <w:szCs w:val="20"/>
      <w:lang w:val="pt-BR" w:eastAsia="pt-BR" w:bidi="pt-BR"/>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61F4A"/>
    <w:pPr>
      <w:tabs>
        <w:tab w:val="center" w:pos="4252"/>
        <w:tab w:val="right" w:pos="8504"/>
      </w:tabs>
    </w:pPr>
  </w:style>
  <w:style w:type="character" w:customStyle="1" w:styleId="CabealhoChar">
    <w:name w:val="Cabeçalho Char"/>
    <w:basedOn w:val="Fontepargpadro"/>
    <w:link w:val="Cabealho"/>
    <w:uiPriority w:val="99"/>
    <w:rsid w:val="00461F4A"/>
    <w:rPr>
      <w:rFonts w:ascii="WORK SANS ITALIC" w:eastAsia="WORK SANS ITALIC" w:hAnsi="WORK SANS ITALIC" w:cs="WORK SANS ITALIC"/>
      <w:lang w:val="pt-BR" w:eastAsia="pt-BR" w:bidi="pt-BR"/>
    </w:rPr>
  </w:style>
  <w:style w:type="paragraph" w:styleId="Rodap">
    <w:name w:val="footer"/>
    <w:basedOn w:val="Normal"/>
    <w:link w:val="RodapChar"/>
    <w:uiPriority w:val="99"/>
    <w:unhideWhenUsed/>
    <w:rsid w:val="00461F4A"/>
    <w:pPr>
      <w:tabs>
        <w:tab w:val="center" w:pos="4252"/>
        <w:tab w:val="right" w:pos="8504"/>
      </w:tabs>
    </w:pPr>
  </w:style>
  <w:style w:type="character" w:customStyle="1" w:styleId="RodapChar">
    <w:name w:val="Rodapé Char"/>
    <w:basedOn w:val="Fontepargpadro"/>
    <w:link w:val="Rodap"/>
    <w:uiPriority w:val="99"/>
    <w:rsid w:val="00461F4A"/>
    <w:rPr>
      <w:rFonts w:ascii="WORK SANS ITALIC" w:eastAsia="WORK SANS ITALIC" w:hAnsi="WORK SANS ITALIC" w:cs="WORK SANS ITALIC"/>
      <w:lang w:val="pt-BR" w:eastAsia="pt-BR" w:bidi="pt-BR"/>
    </w:rPr>
  </w:style>
  <w:style w:type="paragraph" w:customStyle="1" w:styleId="Default">
    <w:name w:val="Default"/>
    <w:rsid w:val="00B80799"/>
    <w:pPr>
      <w:widowControl/>
      <w:adjustRightInd w:val="0"/>
    </w:pPr>
    <w:rPr>
      <w:rFonts w:ascii="WORK SANS LIGHT ROMAN" w:hAnsi="WORK SANS LIGHT ROMAN" w:cs="WORK SANS LIGHT ROMAN"/>
      <w:color w:val="000000"/>
      <w:sz w:val="24"/>
      <w:szCs w:val="24"/>
      <w:lang w:val="pt-BR"/>
    </w:rPr>
  </w:style>
  <w:style w:type="character" w:styleId="Hyperlink">
    <w:name w:val="Hyperlink"/>
    <w:basedOn w:val="Fontepargpadro"/>
    <w:uiPriority w:val="99"/>
    <w:unhideWhenUsed/>
    <w:rsid w:val="00B80799"/>
    <w:rPr>
      <w:color w:val="CC9900" w:themeColor="hyperlink"/>
      <w:u w:val="single"/>
    </w:rPr>
  </w:style>
  <w:style w:type="character" w:customStyle="1" w:styleId="MenoPendente1">
    <w:name w:val="Menção Pendente1"/>
    <w:basedOn w:val="Fontepargpadro"/>
    <w:uiPriority w:val="99"/>
    <w:semiHidden/>
    <w:unhideWhenUsed/>
    <w:rsid w:val="00B80799"/>
    <w:rPr>
      <w:color w:val="605E5C"/>
      <w:shd w:val="clear" w:color="auto" w:fill="E1DFDD"/>
    </w:rPr>
  </w:style>
  <w:style w:type="paragraph" w:styleId="Textodenotaderodap">
    <w:name w:val="footnote text"/>
    <w:basedOn w:val="Normal"/>
    <w:link w:val="TextodenotaderodapChar"/>
    <w:uiPriority w:val="99"/>
    <w:unhideWhenUsed/>
    <w:qFormat/>
    <w:rsid w:val="00772285"/>
    <w:rPr>
      <w:sz w:val="20"/>
      <w:szCs w:val="20"/>
    </w:rPr>
  </w:style>
  <w:style w:type="character" w:customStyle="1" w:styleId="TextodenotaderodapChar">
    <w:name w:val="Texto de nota de rodapé Char"/>
    <w:basedOn w:val="Fontepargpadro"/>
    <w:link w:val="Textodenotaderodap"/>
    <w:uiPriority w:val="99"/>
    <w:qFormat/>
    <w:rsid w:val="00772285"/>
    <w:rPr>
      <w:rFonts w:ascii="WORK SANS ITALIC" w:eastAsia="WORK SANS ITALIC" w:hAnsi="WORK SANS ITALIC" w:cs="WORK SANS ITALIC"/>
      <w:sz w:val="20"/>
      <w:szCs w:val="20"/>
      <w:lang w:val="pt-BR" w:eastAsia="pt-BR" w:bidi="pt-BR"/>
    </w:rPr>
  </w:style>
  <w:style w:type="character" w:styleId="Refdenotaderodap">
    <w:name w:val="footnote reference"/>
    <w:basedOn w:val="Fontepargpadro"/>
    <w:uiPriority w:val="99"/>
    <w:unhideWhenUsed/>
    <w:qFormat/>
    <w:rsid w:val="00772285"/>
    <w:rPr>
      <w:vertAlign w:val="superscript"/>
    </w:rPr>
  </w:style>
  <w:style w:type="character" w:customStyle="1" w:styleId="Caracteresdenotaderodap">
    <w:name w:val="Caracteres de nota de rodapé"/>
    <w:qFormat/>
    <w:rsid w:val="00E85BAF"/>
    <w:rPr>
      <w:vertAlign w:val="superscript"/>
    </w:rPr>
  </w:style>
  <w:style w:type="paragraph" w:styleId="NormalWeb">
    <w:name w:val="Normal (Web)"/>
    <w:basedOn w:val="Normal"/>
    <w:uiPriority w:val="99"/>
    <w:qFormat/>
    <w:rsid w:val="008444F1"/>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Nmerodepgina">
    <w:name w:val="page number"/>
    <w:basedOn w:val="Fontepargpadro"/>
    <w:uiPriority w:val="99"/>
    <w:semiHidden/>
    <w:unhideWhenUsed/>
    <w:rsid w:val="005302FA"/>
  </w:style>
  <w:style w:type="paragraph" w:styleId="Textodenotadefim">
    <w:name w:val="endnote text"/>
    <w:basedOn w:val="Normal"/>
    <w:link w:val="TextodenotadefimChar"/>
    <w:rsid w:val="00841116"/>
    <w:pPr>
      <w:widowControl/>
      <w:suppressAutoHyphens/>
      <w:autoSpaceDE/>
      <w:autoSpaceDN/>
    </w:pPr>
    <w:rPr>
      <w:rFonts w:ascii="Times New Roman" w:eastAsia="Times New Roman" w:hAnsi="Times New Roman" w:cs="Times New Roman"/>
      <w:sz w:val="20"/>
      <w:szCs w:val="20"/>
      <w:lang w:val="x-none" w:eastAsia="zh-CN" w:bidi="ar-SA"/>
    </w:rPr>
  </w:style>
  <w:style w:type="character" w:customStyle="1" w:styleId="TextodenotadefimChar">
    <w:name w:val="Texto de nota de fim Char"/>
    <w:basedOn w:val="Fontepargpadro"/>
    <w:link w:val="Textodenotadefim"/>
    <w:rsid w:val="00841116"/>
    <w:rPr>
      <w:rFonts w:ascii="Times New Roman" w:eastAsia="Times New Roman" w:hAnsi="Times New Roman" w:cs="Times New Roman"/>
      <w:sz w:val="20"/>
      <w:szCs w:val="20"/>
      <w:lang w:val="x-none" w:eastAsia="zh-CN"/>
    </w:rPr>
  </w:style>
  <w:style w:type="character" w:styleId="Refdenotadefim">
    <w:name w:val="endnote reference"/>
    <w:rsid w:val="00C02560"/>
    <w:rPr>
      <w:vertAlign w:val="superscript"/>
    </w:rPr>
  </w:style>
  <w:style w:type="paragraph" w:customStyle="1" w:styleId="xmsonormal">
    <w:name w:val="x_msonormal"/>
    <w:basedOn w:val="Normal"/>
    <w:rsid w:val="004C0C6B"/>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MenoPendente">
    <w:name w:val="Unresolved Mention"/>
    <w:basedOn w:val="Fontepargpadro"/>
    <w:uiPriority w:val="99"/>
    <w:semiHidden/>
    <w:unhideWhenUsed/>
    <w:rsid w:val="000A6F2B"/>
    <w:rPr>
      <w:color w:val="605E5C"/>
      <w:shd w:val="clear" w:color="auto" w:fill="E1DFDD"/>
    </w:rPr>
  </w:style>
  <w:style w:type="character" w:customStyle="1" w:styleId="LinkdaInternet">
    <w:name w:val="Link da Internet"/>
    <w:basedOn w:val="Fontepargpadro"/>
    <w:uiPriority w:val="99"/>
    <w:unhideWhenUsed/>
    <w:rsid w:val="00825558"/>
    <w:rPr>
      <w:color w:val="0000FF"/>
      <w:u w:val="single"/>
    </w:rPr>
  </w:style>
  <w:style w:type="character" w:customStyle="1" w:styleId="ncoradanotaderodap">
    <w:name w:val="Âncora da nota de rodapé"/>
    <w:rsid w:val="00825558"/>
    <w:rPr>
      <w:vertAlign w:val="superscript"/>
    </w:rPr>
  </w:style>
  <w:style w:type="paragraph" w:styleId="Pr-formataoHTML">
    <w:name w:val="HTML Preformatted"/>
    <w:basedOn w:val="Normal"/>
    <w:link w:val="Pr-formataoHTMLChar"/>
    <w:uiPriority w:val="99"/>
    <w:unhideWhenUsed/>
    <w:qFormat/>
    <w:rsid w:val="00B77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Pr-formataoHTMLChar">
    <w:name w:val="Pré-formatação HTML Char"/>
    <w:basedOn w:val="Fontepargpadro"/>
    <w:link w:val="Pr-formataoHTML"/>
    <w:uiPriority w:val="99"/>
    <w:rsid w:val="00B77591"/>
    <w:rPr>
      <w:rFonts w:ascii="Courier New" w:eastAsia="Times New Roman" w:hAnsi="Courier New" w:cs="Courier New"/>
      <w:sz w:val="20"/>
      <w:szCs w:val="20"/>
      <w:lang w:val="pt-BR" w:eastAsia="pt-BR"/>
    </w:rPr>
  </w:style>
  <w:style w:type="character" w:customStyle="1" w:styleId="Refdenotaderodap2">
    <w:name w:val="Ref. de nota de rodapé2"/>
    <w:rsid w:val="00FC62A5"/>
    <w:rPr>
      <w:vertAlign w:val="superscript"/>
    </w:rPr>
  </w:style>
  <w:style w:type="character" w:customStyle="1" w:styleId="Refdenotaderodap1">
    <w:name w:val="Ref. de nota de rodapé1"/>
    <w:rsid w:val="00D20F01"/>
    <w:rPr>
      <w:vertAlign w:val="superscript"/>
    </w:rPr>
  </w:style>
  <w:style w:type="paragraph" w:customStyle="1" w:styleId="Citaes">
    <w:name w:val="Citações"/>
    <w:basedOn w:val="Normal"/>
    <w:qFormat/>
    <w:rsid w:val="00565866"/>
    <w:pPr>
      <w:widowControl/>
      <w:suppressAutoHyphens/>
      <w:autoSpaceDE/>
      <w:autoSpaceDN/>
      <w:spacing w:before="142" w:after="142"/>
      <w:ind w:left="2268" w:right="567"/>
      <w:jc w:val="both"/>
    </w:pPr>
    <w:rPr>
      <w:rFonts w:ascii="Liberation Serif" w:eastAsia="SimSun" w:hAnsi="Liberation Serif" w:cs="Mangal"/>
      <w:color w:val="00000A"/>
      <w:szCs w:val="24"/>
      <w:lang w:eastAsia="zh-CN" w:bidi="hi-IN"/>
    </w:rPr>
  </w:style>
  <w:style w:type="paragraph" w:customStyle="1" w:styleId="Standard">
    <w:name w:val="Standard"/>
    <w:rsid w:val="000C1A63"/>
    <w:pPr>
      <w:widowControl/>
      <w:suppressAutoHyphens/>
      <w:autoSpaceDE/>
      <w:textAlignment w:val="baseline"/>
    </w:pPr>
    <w:rPr>
      <w:rFonts w:ascii="Liberation Serif" w:eastAsia="NSimSun" w:hAnsi="Liberation Serif" w:cs="Mangal"/>
      <w:kern w:val="3"/>
      <w:sz w:val="24"/>
      <w:szCs w:val="24"/>
      <w:lang w:val="pt-BR" w:eastAsia="zh-CN" w:bidi="hi-IN"/>
    </w:rPr>
  </w:style>
  <w:style w:type="paragraph" w:customStyle="1" w:styleId="TableContents">
    <w:name w:val="Table Contents"/>
    <w:basedOn w:val="Normal"/>
    <w:rsid w:val="00DD1160"/>
    <w:pPr>
      <w:widowControl/>
      <w:suppressLineNumbers/>
      <w:suppressAutoHyphens/>
      <w:autoSpaceDE/>
      <w:textAlignment w:val="baseline"/>
    </w:pPr>
    <w:rPr>
      <w:rFonts w:ascii="Liberation Serif" w:eastAsia="NSimSun" w:hAnsi="Liberation Serif" w:cs="Mangal"/>
      <w:kern w:val="3"/>
      <w:sz w:val="24"/>
      <w:szCs w:val="24"/>
      <w:lang w:eastAsia="zh-CN" w:bidi="hi-IN"/>
    </w:rPr>
  </w:style>
  <w:style w:type="character" w:styleId="nfase">
    <w:name w:val="Emphasis"/>
    <w:basedOn w:val="Fontepargpadro"/>
    <w:uiPriority w:val="20"/>
    <w:qFormat/>
    <w:rsid w:val="00DD1160"/>
    <w:rPr>
      <w:i/>
      <w:iCs/>
    </w:rPr>
  </w:style>
  <w:style w:type="paragraph" w:customStyle="1" w:styleId="Quotations">
    <w:name w:val="Quotations"/>
    <w:basedOn w:val="Normal"/>
    <w:rsid w:val="00DD1160"/>
    <w:pPr>
      <w:widowControl/>
      <w:suppressAutoHyphens/>
      <w:autoSpaceDE/>
      <w:spacing w:after="283"/>
      <w:ind w:left="567" w:right="567"/>
      <w:textAlignment w:val="baseline"/>
    </w:pPr>
    <w:rPr>
      <w:rFonts w:ascii="Liberation Serif" w:eastAsia="NSimSun" w:hAnsi="Liberation Serif" w:cs="Mangal"/>
      <w:kern w:val="3"/>
      <w:sz w:val="24"/>
      <w:szCs w:val="24"/>
      <w:lang w:eastAsia="zh-CN" w:bidi="hi-IN"/>
    </w:rPr>
  </w:style>
  <w:style w:type="paragraph" w:styleId="Legenda">
    <w:name w:val="caption"/>
    <w:basedOn w:val="Normal"/>
    <w:next w:val="Normal"/>
    <w:uiPriority w:val="35"/>
    <w:unhideWhenUsed/>
    <w:qFormat/>
    <w:rsid w:val="00DD1160"/>
    <w:pPr>
      <w:widowControl/>
      <w:autoSpaceDE/>
      <w:autoSpaceDN/>
      <w:spacing w:after="200"/>
    </w:pPr>
    <w:rPr>
      <w:rFonts w:asciiTheme="minorHAnsi" w:eastAsiaTheme="minorHAnsi" w:hAnsiTheme="minorHAnsi" w:cstheme="minorBidi"/>
      <w:i/>
      <w:iCs/>
      <w:color w:val="505046" w:themeColor="text2"/>
      <w:sz w:val="18"/>
      <w:szCs w:val="18"/>
      <w:lang w:eastAsia="en-US" w:bidi="ar-SA"/>
    </w:rPr>
  </w:style>
  <w:style w:type="paragraph" w:styleId="Textodebalo">
    <w:name w:val="Balloon Text"/>
    <w:basedOn w:val="Normal"/>
    <w:link w:val="TextodebaloChar"/>
    <w:uiPriority w:val="99"/>
    <w:semiHidden/>
    <w:unhideWhenUsed/>
    <w:rsid w:val="00D4436A"/>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4436A"/>
    <w:rPr>
      <w:rFonts w:ascii="Times New Roman" w:eastAsia="WORK SANS ITALIC" w:hAnsi="Times New Roman" w:cs="Times New Roman"/>
      <w:sz w:val="18"/>
      <w:szCs w:val="18"/>
      <w:lang w:val="pt-BR" w:eastAsia="pt-BR" w:bidi="pt-BR"/>
    </w:rPr>
  </w:style>
  <w:style w:type="paragraph" w:styleId="Ttulo">
    <w:name w:val="Title"/>
    <w:basedOn w:val="Normal"/>
    <w:next w:val="Normal"/>
    <w:link w:val="TtuloChar"/>
    <w:uiPriority w:val="10"/>
    <w:qFormat/>
    <w:rsid w:val="00D62881"/>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har">
    <w:name w:val="Título Char"/>
    <w:basedOn w:val="Fontepargpadro"/>
    <w:link w:val="Ttulo"/>
    <w:uiPriority w:val="10"/>
    <w:rsid w:val="00D62881"/>
    <w:rPr>
      <w:rFonts w:asciiTheme="majorHAnsi" w:eastAsiaTheme="majorEastAsia" w:hAnsiTheme="majorHAnsi" w:cstheme="majorBidi"/>
      <w:spacing w:val="-10"/>
      <w:kern w:val="28"/>
      <w:sz w:val="56"/>
      <w:szCs w:val="56"/>
      <w:lang w:val="pt-BR"/>
    </w:rPr>
  </w:style>
  <w:style w:type="paragraph" w:styleId="Corpodetexto3">
    <w:name w:val="Body Text 3"/>
    <w:basedOn w:val="Normal"/>
    <w:link w:val="Corpodetexto3Char"/>
    <w:semiHidden/>
    <w:rsid w:val="0019498F"/>
    <w:pPr>
      <w:widowControl/>
      <w:autoSpaceDE/>
      <w:autoSpaceDN/>
      <w:spacing w:after="120"/>
    </w:pPr>
    <w:rPr>
      <w:rFonts w:ascii="Times New Roman" w:eastAsia="Times New Roman" w:hAnsi="Times New Roman" w:cs="Times New Roman"/>
      <w:sz w:val="16"/>
      <w:szCs w:val="16"/>
      <w:lang w:bidi="ar-SA"/>
    </w:rPr>
  </w:style>
  <w:style w:type="character" w:customStyle="1" w:styleId="Corpodetexto3Char">
    <w:name w:val="Corpo de texto 3 Char"/>
    <w:basedOn w:val="Fontepargpadro"/>
    <w:link w:val="Corpodetexto3"/>
    <w:semiHidden/>
    <w:rsid w:val="0019498F"/>
    <w:rPr>
      <w:rFonts w:ascii="Times New Roman" w:eastAsia="Times New Roman" w:hAnsi="Times New Roman" w:cs="Times New Roman"/>
      <w:sz w:val="16"/>
      <w:szCs w:val="16"/>
      <w:lang w:val="pt-BR" w:eastAsia="pt-BR"/>
    </w:rPr>
  </w:style>
  <w:style w:type="character" w:customStyle="1" w:styleId="A0">
    <w:name w:val="A0"/>
    <w:uiPriority w:val="99"/>
    <w:rsid w:val="00183657"/>
    <w:rPr>
      <w:rFonts w:cs="Univers"/>
      <w:color w:val="000000"/>
      <w:sz w:val="20"/>
      <w:szCs w:val="20"/>
    </w:rPr>
  </w:style>
  <w:style w:type="character" w:styleId="HiperlinkVisitado">
    <w:name w:val="FollowedHyperlink"/>
    <w:basedOn w:val="Fontepargpadro"/>
    <w:uiPriority w:val="99"/>
    <w:semiHidden/>
    <w:unhideWhenUsed/>
    <w:rsid w:val="00A70ED3"/>
    <w:rPr>
      <w:color w:val="666699" w:themeColor="followedHyperlink"/>
      <w:u w:val="single"/>
    </w:rPr>
  </w:style>
  <w:style w:type="paragraph" w:customStyle="1" w:styleId="Corpodotexto">
    <w:name w:val="Corpo do texto"/>
    <w:basedOn w:val="Normal"/>
    <w:uiPriority w:val="1"/>
    <w:qFormat/>
    <w:rsid w:val="007E4BDE"/>
    <w:pPr>
      <w:suppressAutoHyphens/>
      <w:autoSpaceDE/>
      <w:autoSpaceDN/>
    </w:pPr>
    <w:rPr>
      <w:rFonts w:ascii="Times New Roman" w:eastAsia="Times New Roman" w:hAnsi="Times New Roman" w:cs="Times New Roman"/>
      <w:sz w:val="24"/>
      <w:szCs w:val="24"/>
      <w:lang w:val="pt-PT" w:eastAsia="en-US" w:bidi="ar-SA"/>
    </w:rPr>
  </w:style>
  <w:style w:type="character" w:styleId="Forte">
    <w:name w:val="Strong"/>
    <w:uiPriority w:val="22"/>
    <w:qFormat/>
    <w:rsid w:val="00DF3ECF"/>
    <w:rPr>
      <w:b/>
      <w:bCs/>
    </w:rPr>
  </w:style>
  <w:style w:type="table" w:styleId="Tabelacomgrade">
    <w:name w:val="Table Grid"/>
    <w:basedOn w:val="Tabelanormal"/>
    <w:uiPriority w:val="39"/>
    <w:rsid w:val="00465368"/>
    <w:pPr>
      <w:widowControl/>
      <w:autoSpaceDE/>
      <w:autoSpaceDN/>
    </w:pPr>
    <w:rPr>
      <w:rFonts w:ascii="Calibri" w:eastAsia="Calibri" w:hAnsi="Calibri" w:cs="Calibri"/>
      <w:lang w:val="pt-BR"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465368"/>
    <w:rPr>
      <w:sz w:val="16"/>
      <w:szCs w:val="16"/>
    </w:rPr>
  </w:style>
  <w:style w:type="paragraph" w:styleId="Textodecomentrio">
    <w:name w:val="annotation text"/>
    <w:basedOn w:val="Normal"/>
    <w:link w:val="TextodecomentrioChar"/>
    <w:uiPriority w:val="99"/>
    <w:semiHidden/>
    <w:unhideWhenUsed/>
    <w:rsid w:val="00465368"/>
    <w:pPr>
      <w:widowControl/>
      <w:autoSpaceDE/>
      <w:autoSpaceDN/>
      <w:spacing w:after="160"/>
    </w:pPr>
    <w:rPr>
      <w:rFonts w:ascii="Calibri" w:eastAsia="Calibri" w:hAnsi="Calibri" w:cs="Calibri"/>
      <w:sz w:val="20"/>
      <w:szCs w:val="20"/>
      <w:lang w:eastAsia="es-EC" w:bidi="ar-SA"/>
    </w:rPr>
  </w:style>
  <w:style w:type="character" w:customStyle="1" w:styleId="TextodecomentrioChar">
    <w:name w:val="Texto de comentário Char"/>
    <w:basedOn w:val="Fontepargpadro"/>
    <w:link w:val="Textodecomentrio"/>
    <w:uiPriority w:val="99"/>
    <w:semiHidden/>
    <w:rsid w:val="00465368"/>
    <w:rPr>
      <w:rFonts w:ascii="Calibri" w:eastAsia="Calibri" w:hAnsi="Calibri" w:cs="Calibri"/>
      <w:sz w:val="20"/>
      <w:szCs w:val="20"/>
      <w:lang w:val="pt-BR" w:eastAsia="es-EC"/>
    </w:rPr>
  </w:style>
  <w:style w:type="character" w:customStyle="1" w:styleId="TextocomentarioCar">
    <w:name w:val="Texto comentario Car"/>
    <w:basedOn w:val="Fontepargpadro"/>
    <w:uiPriority w:val="99"/>
    <w:semiHidden/>
    <w:rsid w:val="00465368"/>
    <w:rPr>
      <w:sz w:val="20"/>
      <w:szCs w:val="20"/>
    </w:rPr>
  </w:style>
  <w:style w:type="paragraph" w:styleId="Assuntodocomentrio">
    <w:name w:val="annotation subject"/>
    <w:basedOn w:val="Textodecomentrio"/>
    <w:next w:val="Textodecomentrio"/>
    <w:link w:val="AssuntodocomentrioChar"/>
    <w:uiPriority w:val="99"/>
    <w:semiHidden/>
    <w:unhideWhenUsed/>
    <w:rsid w:val="00465368"/>
    <w:rPr>
      <w:b/>
      <w:bCs/>
    </w:rPr>
  </w:style>
  <w:style w:type="character" w:customStyle="1" w:styleId="AssuntodocomentrioChar">
    <w:name w:val="Assunto do comentário Char"/>
    <w:basedOn w:val="TextodecomentrioChar"/>
    <w:link w:val="Assuntodocomentrio"/>
    <w:uiPriority w:val="99"/>
    <w:semiHidden/>
    <w:rsid w:val="00465368"/>
    <w:rPr>
      <w:rFonts w:ascii="Calibri" w:eastAsia="Calibri" w:hAnsi="Calibri" w:cs="Calibri"/>
      <w:b/>
      <w:bCs/>
      <w:sz w:val="20"/>
      <w:szCs w:val="20"/>
      <w:lang w:val="pt-BR" w:eastAsia="es-EC"/>
    </w:rPr>
  </w:style>
  <w:style w:type="character" w:customStyle="1" w:styleId="AsuntodelcomentarioCar">
    <w:name w:val="Asunto del comentario Car"/>
    <w:basedOn w:val="TextocomentarioCar"/>
    <w:uiPriority w:val="99"/>
    <w:semiHidden/>
    <w:rsid w:val="00465368"/>
    <w:rPr>
      <w:b/>
      <w:bCs/>
      <w:sz w:val="20"/>
      <w:szCs w:val="20"/>
    </w:rPr>
  </w:style>
  <w:style w:type="paragraph" w:styleId="Subttulo">
    <w:name w:val="Subtitle"/>
    <w:basedOn w:val="Normal"/>
    <w:next w:val="Normal"/>
    <w:link w:val="SubttuloChar"/>
    <w:uiPriority w:val="11"/>
    <w:qFormat/>
    <w:rsid w:val="00465368"/>
    <w:pPr>
      <w:keepNext/>
      <w:keepLines/>
      <w:widowControl/>
      <w:autoSpaceDE/>
      <w:autoSpaceDN/>
      <w:spacing w:before="360" w:after="80" w:line="259" w:lineRule="auto"/>
    </w:pPr>
    <w:rPr>
      <w:rFonts w:ascii="Georgia" w:eastAsia="Georgia" w:hAnsi="Georgia" w:cs="Georgia"/>
      <w:i/>
      <w:color w:val="666666"/>
      <w:sz w:val="48"/>
      <w:szCs w:val="48"/>
      <w:lang w:eastAsia="es-EC" w:bidi="ar-SA"/>
    </w:rPr>
  </w:style>
  <w:style w:type="character" w:customStyle="1" w:styleId="SubttuloChar">
    <w:name w:val="Subtítulo Char"/>
    <w:basedOn w:val="Fontepargpadro"/>
    <w:link w:val="Subttulo"/>
    <w:uiPriority w:val="11"/>
    <w:rsid w:val="00465368"/>
    <w:rPr>
      <w:rFonts w:ascii="Georgia" w:eastAsia="Georgia" w:hAnsi="Georgia" w:cs="Georgia"/>
      <w:i/>
      <w:color w:val="666666"/>
      <w:sz w:val="48"/>
      <w:szCs w:val="48"/>
      <w:lang w:val="pt-BR" w:eastAsia="es-EC"/>
    </w:rPr>
  </w:style>
  <w:style w:type="character" w:customStyle="1" w:styleId="apple-converted-space">
    <w:name w:val="apple-converted-space"/>
    <w:rsid w:val="00465368"/>
  </w:style>
  <w:style w:type="character" w:customStyle="1" w:styleId="e24kjd">
    <w:name w:val="e24kjd"/>
    <w:rsid w:val="009769B6"/>
  </w:style>
  <w:style w:type="character" w:customStyle="1" w:styleId="w8qarf">
    <w:name w:val="w8qarf"/>
    <w:rsid w:val="009769B6"/>
  </w:style>
  <w:style w:type="character" w:customStyle="1" w:styleId="lrzxr">
    <w:name w:val="lrzxr"/>
    <w:rsid w:val="009769B6"/>
  </w:style>
  <w:style w:type="paragraph" w:customStyle="1" w:styleId="footnotedescription">
    <w:name w:val="footnote description"/>
    <w:next w:val="Normal"/>
    <w:rsid w:val="00FC41AD"/>
    <w:pPr>
      <w:widowControl/>
      <w:suppressAutoHyphens/>
      <w:autoSpaceDE/>
      <w:autoSpaceDN/>
      <w:spacing w:line="252" w:lineRule="auto"/>
      <w:ind w:right="646"/>
      <w:jc w:val="both"/>
    </w:pPr>
    <w:rPr>
      <w:rFonts w:ascii="Times New Roman" w:eastAsia="Times New Roman" w:hAnsi="Times New Roman" w:cs="Times New Roman"/>
      <w:color w:val="000000"/>
      <w:lang w:val="pt-BR" w:eastAsia="zh-CN"/>
    </w:rPr>
  </w:style>
  <w:style w:type="paragraph" w:customStyle="1" w:styleId="NotadeRodap">
    <w:name w:val="Nota de Rodapé"/>
    <w:rsid w:val="0041543C"/>
    <w:pPr>
      <w:widowControl/>
      <w:pBdr>
        <w:top w:val="nil"/>
        <w:left w:val="nil"/>
        <w:bottom w:val="nil"/>
        <w:right w:val="nil"/>
        <w:between w:val="nil"/>
        <w:bar w:val="nil"/>
      </w:pBdr>
      <w:autoSpaceDE/>
      <w:autoSpaceDN/>
      <w:spacing w:after="200"/>
    </w:pPr>
    <w:rPr>
      <w:rFonts w:ascii="Baskerville" w:eastAsia="Baskerville" w:hAnsi="Baskerville" w:cs="Baskerville"/>
      <w:color w:val="434343"/>
      <w:sz w:val="20"/>
      <w:szCs w:val="20"/>
      <w:bdr w:val="nil"/>
      <w:lang w:val="pt-BR" w:eastAsia="pt-BR"/>
    </w:rPr>
  </w:style>
  <w:style w:type="paragraph" w:customStyle="1" w:styleId="UTitulodeArtigo">
    <w:name w:val="[U] Titulo de Artigo"/>
    <w:basedOn w:val="Normal"/>
    <w:qFormat/>
    <w:rsid w:val="000B46D4"/>
    <w:pPr>
      <w:spacing w:line="276" w:lineRule="auto"/>
      <w:ind w:right="671"/>
      <w:jc w:val="right"/>
    </w:pPr>
    <w:rPr>
      <w:rFonts w:ascii="Tahoma" w:hAnsi="Tahoma" w:cs="Tahoma"/>
      <w:b/>
      <w:bCs/>
      <w:color w:val="FF8427" w:themeColor="accent4"/>
      <w:sz w:val="52"/>
      <w:szCs w:val="52"/>
    </w:rPr>
  </w:style>
  <w:style w:type="paragraph" w:customStyle="1" w:styleId="UNomedoAutor">
    <w:name w:val="[U] Nome do Autor"/>
    <w:basedOn w:val="Normal"/>
    <w:link w:val="UNomedoAutorChar"/>
    <w:qFormat/>
    <w:rsid w:val="00D37B70"/>
    <w:pPr>
      <w:spacing w:line="360" w:lineRule="auto"/>
      <w:ind w:left="567" w:right="671" w:firstLine="567"/>
      <w:jc w:val="both"/>
    </w:pPr>
    <w:rPr>
      <w:rFonts w:ascii="WORK SANS REGULAR ROMAN" w:hAnsi="WORK SANS REGULAR ROMAN" w:cs="Arial"/>
      <w:color w:val="FF9300"/>
      <w:sz w:val="28"/>
      <w:szCs w:val="28"/>
    </w:rPr>
  </w:style>
  <w:style w:type="character" w:customStyle="1" w:styleId="UNomedoAutorChar">
    <w:name w:val="[U] Nome do Autor Char"/>
    <w:basedOn w:val="Fontepargpadro"/>
    <w:link w:val="UNomedoAutor"/>
    <w:rsid w:val="00D37B70"/>
    <w:rPr>
      <w:rFonts w:ascii="WORK SANS REGULAR ROMAN" w:eastAsia="WORK SANS ITALIC" w:hAnsi="WORK SANS REGULAR ROMAN" w:cs="Arial"/>
      <w:color w:val="FF9300"/>
      <w:sz w:val="28"/>
      <w:szCs w:val="28"/>
      <w:lang w:val="pt-BR" w:eastAsia="pt-BR" w:bidi="pt-BR"/>
    </w:rPr>
  </w:style>
  <w:style w:type="paragraph" w:customStyle="1" w:styleId="UNotadeRodape">
    <w:name w:val="[U] Nota de Rodape"/>
    <w:basedOn w:val="ULegendadeFigura"/>
    <w:link w:val="UNotadeRodapeChar"/>
    <w:qFormat/>
    <w:rsid w:val="00D37B70"/>
    <w:pPr>
      <w:ind w:left="567"/>
      <w:jc w:val="center"/>
    </w:pPr>
    <w:rPr>
      <w:color w:val="5E5E5E"/>
      <w:sz w:val="20"/>
      <w:szCs w:val="20"/>
    </w:rPr>
  </w:style>
  <w:style w:type="character" w:customStyle="1" w:styleId="UNotadeRodapeChar">
    <w:name w:val="[U] Nota de Rodape Char"/>
    <w:basedOn w:val="TextodenotaderodapChar"/>
    <w:link w:val="UNotadeRodape"/>
    <w:rsid w:val="00D37B70"/>
    <w:rPr>
      <w:rFonts w:ascii="WORK SANS LIGHT ROMAN" w:eastAsia="WORK SANS ITALIC" w:hAnsi="WORK SANS LIGHT ROMAN" w:cs="Arial"/>
      <w:color w:val="5E5E5E"/>
      <w:sz w:val="20"/>
      <w:szCs w:val="20"/>
      <w:lang w:val="pt-BR" w:eastAsia="pt-BR" w:bidi="pt-BR"/>
    </w:rPr>
  </w:style>
  <w:style w:type="paragraph" w:customStyle="1" w:styleId="UTextodoArtigo">
    <w:name w:val="[U] Texto do Artigo"/>
    <w:basedOn w:val="Normal"/>
    <w:link w:val="UTextodoArtigoChar"/>
    <w:qFormat/>
    <w:rsid w:val="00B4121D"/>
    <w:pPr>
      <w:spacing w:after="120" w:line="360" w:lineRule="auto"/>
      <w:ind w:left="567" w:right="527" w:firstLine="567"/>
      <w:jc w:val="both"/>
    </w:pPr>
    <w:rPr>
      <w:rFonts w:ascii="WORK SANS LIGHT ROMAN" w:hAnsi="WORK SANS LIGHT ROMAN" w:cs="Arial"/>
      <w:sz w:val="24"/>
      <w:szCs w:val="24"/>
    </w:rPr>
  </w:style>
  <w:style w:type="character" w:customStyle="1" w:styleId="UTextodoArtigoChar">
    <w:name w:val="[U] Texto do Artigo Char"/>
    <w:basedOn w:val="Fontepargpadro"/>
    <w:link w:val="UTextodoArtigo"/>
    <w:rsid w:val="00B4121D"/>
    <w:rPr>
      <w:rFonts w:ascii="WORK SANS LIGHT ROMAN" w:eastAsia="WORK SANS ITALIC" w:hAnsi="WORK SANS LIGHT ROMAN" w:cs="Arial"/>
      <w:sz w:val="24"/>
      <w:szCs w:val="24"/>
      <w:lang w:val="pt-BR" w:eastAsia="pt-BR" w:bidi="pt-BR"/>
    </w:rPr>
  </w:style>
  <w:style w:type="paragraph" w:customStyle="1" w:styleId="ULegendadeFigura">
    <w:name w:val="[U] Legenda de Figura"/>
    <w:basedOn w:val="Normal"/>
    <w:link w:val="ULegendadeFiguraChar"/>
    <w:qFormat/>
    <w:rsid w:val="00D37B70"/>
    <w:pPr>
      <w:spacing w:after="120"/>
      <w:ind w:left="2268" w:right="669"/>
      <w:jc w:val="both"/>
    </w:pPr>
    <w:rPr>
      <w:rFonts w:ascii="WORK SANS LIGHT ROMAN" w:hAnsi="WORK SANS LIGHT ROMAN" w:cs="Arial"/>
    </w:rPr>
  </w:style>
  <w:style w:type="character" w:customStyle="1" w:styleId="ULegendadeFiguraChar">
    <w:name w:val="[U] Legenda de Figura Char"/>
    <w:basedOn w:val="Fontepargpadro"/>
    <w:link w:val="ULegendadeFigura"/>
    <w:rsid w:val="00D37B70"/>
    <w:rPr>
      <w:rFonts w:ascii="WORK SANS LIGHT ROMAN" w:eastAsia="WORK SANS ITALIC" w:hAnsi="WORK SANS LIGHT ROMAN" w:cs="Arial"/>
      <w:lang w:val="pt-BR" w:eastAsia="pt-BR" w:bidi="pt-BR"/>
    </w:rPr>
  </w:style>
  <w:style w:type="paragraph" w:customStyle="1" w:styleId="UFontedeImagem">
    <w:name w:val="[U] Fonte de Imagem"/>
    <w:basedOn w:val="Normal"/>
    <w:link w:val="UFontedeImagemChar"/>
    <w:qFormat/>
    <w:rsid w:val="00D37B70"/>
    <w:pPr>
      <w:pBdr>
        <w:top w:val="nil"/>
        <w:left w:val="nil"/>
        <w:bottom w:val="nil"/>
        <w:right w:val="nil"/>
        <w:between w:val="nil"/>
      </w:pBdr>
      <w:ind w:left="709" w:right="669" w:hanging="142"/>
      <w:jc w:val="both"/>
    </w:pPr>
    <w:rPr>
      <w:rFonts w:ascii="WORK SANS LIGHT ROMAN" w:hAnsi="WORK SANS LIGHT ROMAN"/>
      <w:color w:val="5E5E5E"/>
      <w:sz w:val="18"/>
      <w:szCs w:val="18"/>
    </w:rPr>
  </w:style>
  <w:style w:type="character" w:customStyle="1" w:styleId="UFontedeImagemChar">
    <w:name w:val="[U] Fonte de Imagem Char"/>
    <w:basedOn w:val="Fontepargpadro"/>
    <w:link w:val="UFontedeImagem"/>
    <w:rsid w:val="00D37B70"/>
    <w:rPr>
      <w:rFonts w:ascii="WORK SANS LIGHT ROMAN" w:eastAsia="WORK SANS ITALIC" w:hAnsi="WORK SANS LIGHT ROMAN" w:cs="WORK SANS ITALIC"/>
      <w:color w:val="5E5E5E"/>
      <w:sz w:val="18"/>
      <w:szCs w:val="18"/>
      <w:lang w:val="pt-BR" w:eastAsia="pt-BR" w:bidi="pt-BR"/>
    </w:rPr>
  </w:style>
  <w:style w:type="character" w:styleId="RefernciaIntensa">
    <w:name w:val="Intense Reference"/>
    <w:uiPriority w:val="32"/>
    <w:qFormat/>
    <w:rsid w:val="00A73344"/>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deed.pt_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Urdimento.ceart@udesc.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20https://orcid.org/0000-0002-1595-9359" TargetMode="External"/><Relationship Id="rId1" Type="http://schemas.openxmlformats.org/officeDocument/2006/relationships/image" Target="media/image5.jpeg"/><Relationship Id="rId6" Type="http://schemas.openxmlformats.org/officeDocument/2006/relationships/hyperlink" Target="http://www.proyectodesenfoque.org" TargetMode="External"/><Relationship Id="rId5" Type="http://schemas.openxmlformats.org/officeDocument/2006/relationships/hyperlink" Target="https://artes.uchile.cl/danza/sobre-el-departamento/resena-historica" TargetMode="External"/><Relationship Id="rId4" Type="http://schemas.openxmlformats.org/officeDocument/2006/relationships/image" Target="media/image7.sv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aranja Vermelho">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27208-EEFB-48BE-AC71-17BD9C1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21</Pages>
  <Words>6717</Words>
  <Characters>37483</Characters>
  <Application>Microsoft Office Word</Application>
  <DocSecurity>0</DocSecurity>
  <Lines>720</Lines>
  <Paragraphs>80</Paragraphs>
  <ScaleCrop>false</ScaleCrop>
  <HeadingPairs>
    <vt:vector size="2" baseType="variant">
      <vt:variant>
        <vt:lpstr>Título</vt:lpstr>
      </vt:variant>
      <vt:variant>
        <vt:i4>1</vt:i4>
      </vt:variant>
    </vt:vector>
  </HeadingPairs>
  <TitlesOfParts>
    <vt:vector size="1" baseType="lpstr">
      <vt:lpstr>3. Antonio - A dramaturgia da luz strehleriana.indd</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Antonio - A dramaturgia da luz strehleriana.indd</dc:title>
  <dc:creator>ANDERSON MENDES</dc:creator>
  <cp:lastModifiedBy>Vera Collaço</cp:lastModifiedBy>
  <cp:revision>7</cp:revision>
  <cp:lastPrinted>2021-04-29T14:36:00Z</cp:lastPrinted>
  <dcterms:created xsi:type="dcterms:W3CDTF">2026-08-20T15:22:00Z</dcterms:created>
  <dcterms:modified xsi:type="dcterms:W3CDTF">2026-08-27T15:21:00Z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Adobe InDesign 15.0 (Windows)</vt:lpwstr>
  </property>
  <property fmtid="{D5CDD505-2E9C-101B-9397-08002B2CF9AE}" pid="4" name="LastSaved">
    <vt:filetime>2020-07-16T00:00:00Z</vt:filetime>
  </property>
</Properties>
</file>