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8246" w14:textId="5BB708E8" w:rsidR="00792FE6" w:rsidRPr="00792FE6" w:rsidRDefault="00E94E34" w:rsidP="00287716">
      <w:r w:rsidRPr="00E94E34">
        <w:rPr>
          <w:noProof/>
        </w:rPr>
        <w:drawing>
          <wp:inline distT="0" distB="0" distL="0" distR="0" wp14:anchorId="0AB49CD4" wp14:editId="1BA66E88">
            <wp:extent cx="6043613" cy="771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020" cy="772215"/>
                    </a:xfrm>
                    <a:prstGeom prst="rect">
                      <a:avLst/>
                    </a:prstGeom>
                    <a:noFill/>
                    <a:ln>
                      <a:noFill/>
                    </a:ln>
                  </pic:spPr>
                </pic:pic>
              </a:graphicData>
            </a:graphic>
          </wp:inline>
        </w:drawing>
      </w:r>
    </w:p>
    <w:p w14:paraId="07D37D58" w14:textId="77777777" w:rsidR="00E94E34" w:rsidRDefault="00E94E34" w:rsidP="00E94E34">
      <w:pPr>
        <w:autoSpaceDE w:val="0"/>
        <w:autoSpaceDN w:val="0"/>
        <w:adjustRightInd w:val="0"/>
        <w:rPr>
          <w:rFonts w:ascii="Calibri" w:hAnsi="Calibri" w:cs="Calibri"/>
          <w:color w:val="000000"/>
        </w:rPr>
      </w:pPr>
    </w:p>
    <w:p w14:paraId="56A4820D" w14:textId="77777777" w:rsidR="00E94E34" w:rsidRDefault="00E94E34" w:rsidP="00E94E34">
      <w:pPr>
        <w:autoSpaceDE w:val="0"/>
        <w:autoSpaceDN w:val="0"/>
        <w:adjustRightInd w:val="0"/>
        <w:rPr>
          <w:rFonts w:ascii="Calibri" w:hAnsi="Calibri" w:cs="Calibri"/>
          <w:color w:val="000000"/>
        </w:rPr>
      </w:pPr>
    </w:p>
    <w:p w14:paraId="195765FE" w14:textId="217EAAF9" w:rsidR="00E94E34" w:rsidRPr="00E94E34" w:rsidRDefault="00565990" w:rsidP="00423C5A">
      <w:pPr>
        <w:pStyle w:val="DP1-Ttuloportugus"/>
      </w:pPr>
      <w:r w:rsidRPr="00565990">
        <w:t>A INFLUÊNCIA DAS MÍDIAS SOCIAIS NA PERFORMANCE DA FEMINILIDADE</w:t>
      </w:r>
    </w:p>
    <w:p w14:paraId="4E40982E" w14:textId="77777777" w:rsidR="00E94E34" w:rsidRPr="00E94E34" w:rsidRDefault="00E94E34" w:rsidP="00E94E34">
      <w:pPr>
        <w:autoSpaceDE w:val="0"/>
        <w:autoSpaceDN w:val="0"/>
        <w:adjustRightInd w:val="0"/>
        <w:rPr>
          <w:rFonts w:asciiTheme="minorHAnsi" w:hAnsiTheme="minorHAnsi" w:cstheme="minorHAnsi"/>
          <w:b/>
          <w:bCs/>
          <w:i/>
          <w:iCs/>
          <w:color w:val="000000"/>
          <w:sz w:val="28"/>
          <w:szCs w:val="28"/>
        </w:rPr>
      </w:pPr>
    </w:p>
    <w:p w14:paraId="48F07127" w14:textId="413AE99C" w:rsidR="00E94E34" w:rsidRPr="00E94E34" w:rsidRDefault="00565990" w:rsidP="00E94E34">
      <w:pPr>
        <w:pStyle w:val="DP2-Ttuloingls"/>
        <w:rPr>
          <w:lang w:val="pt-BR"/>
        </w:rPr>
      </w:pPr>
      <w:r w:rsidRPr="00565990">
        <w:rPr>
          <w:lang w:val="pt-BR"/>
        </w:rPr>
        <w:t>THE INFLUENCE OF SOCIAL MEDIA ON THE PERFORMANCE OF FEMININITY</w:t>
      </w:r>
    </w:p>
    <w:p w14:paraId="6B067326" w14:textId="77777777" w:rsidR="00E94E34" w:rsidRPr="00E94E34" w:rsidRDefault="00E94E34" w:rsidP="00E94E34">
      <w:pPr>
        <w:autoSpaceDE w:val="0"/>
        <w:autoSpaceDN w:val="0"/>
        <w:adjustRightInd w:val="0"/>
        <w:rPr>
          <w:rFonts w:asciiTheme="minorHAnsi" w:hAnsiTheme="minorHAnsi" w:cstheme="minorHAnsi"/>
          <w:b/>
          <w:bCs/>
          <w:color w:val="000000"/>
          <w:sz w:val="22"/>
          <w:szCs w:val="22"/>
        </w:rPr>
      </w:pPr>
    </w:p>
    <w:p w14:paraId="040986BC" w14:textId="77777777" w:rsidR="00565990" w:rsidRDefault="00565990" w:rsidP="00565990">
      <w:pPr>
        <w:pStyle w:val="DP3-Nomecompletoautor"/>
      </w:pPr>
      <w:r>
        <w:t>Walter Dutra da Silveira Neto</w:t>
      </w:r>
    </w:p>
    <w:p w14:paraId="3C2944F3" w14:textId="77777777" w:rsidR="00565990" w:rsidRDefault="00565990" w:rsidP="00565990">
      <w:pPr>
        <w:pStyle w:val="DP3-Nomecompletoautor"/>
      </w:pPr>
      <w:r>
        <w:t>UDESC</w:t>
      </w:r>
    </w:p>
    <w:p w14:paraId="683B95A8" w14:textId="232C78FA" w:rsidR="00565990" w:rsidRDefault="00565990" w:rsidP="00565990">
      <w:pPr>
        <w:pStyle w:val="DP3-Nomecompletoautor"/>
      </w:pPr>
      <w:hyperlink r:id="rId9" w:history="1">
        <w:r w:rsidRPr="00F924C2">
          <w:rPr>
            <w:rStyle w:val="Hyperlink"/>
            <w:rFonts w:cstheme="minorHAnsi"/>
          </w:rPr>
          <w:t>walter@udesc.br</w:t>
        </w:r>
      </w:hyperlink>
    </w:p>
    <w:p w14:paraId="7CDDF5D3" w14:textId="77777777" w:rsidR="00565990" w:rsidRDefault="00565990" w:rsidP="00565990">
      <w:pPr>
        <w:pStyle w:val="DP3-Nomecompletoautor"/>
      </w:pPr>
    </w:p>
    <w:p w14:paraId="06CB58EB" w14:textId="77777777" w:rsidR="00565990" w:rsidRDefault="00565990" w:rsidP="00565990">
      <w:pPr>
        <w:pStyle w:val="DP3-Nomecompletoautor"/>
      </w:pPr>
    </w:p>
    <w:p w14:paraId="74F6E201" w14:textId="77777777" w:rsidR="00565990" w:rsidRDefault="00565990" w:rsidP="00565990">
      <w:pPr>
        <w:pStyle w:val="DP3-Nomecompletoautor"/>
      </w:pPr>
      <w:r>
        <w:t>Geovana Caldas</w:t>
      </w:r>
    </w:p>
    <w:p w14:paraId="68417323" w14:textId="77777777" w:rsidR="00565990" w:rsidRDefault="00565990" w:rsidP="00565990">
      <w:pPr>
        <w:pStyle w:val="DP3-Nomecompletoautor"/>
      </w:pPr>
      <w:r>
        <w:t>UDESC</w:t>
      </w:r>
    </w:p>
    <w:p w14:paraId="50E92DF0" w14:textId="4198988A" w:rsidR="00565990" w:rsidRDefault="00565990" w:rsidP="00565990">
      <w:pPr>
        <w:pStyle w:val="DP3-Nomecompletoautor"/>
      </w:pPr>
      <w:hyperlink r:id="rId10" w:history="1">
        <w:r w:rsidRPr="00F924C2">
          <w:rPr>
            <w:rStyle w:val="Hyperlink"/>
            <w:rFonts w:cstheme="minorHAnsi"/>
          </w:rPr>
          <w:t>geovana_caldas@hotmail.com</w:t>
        </w:r>
      </w:hyperlink>
      <w:r>
        <w:tab/>
      </w:r>
    </w:p>
    <w:p w14:paraId="07A3FB22" w14:textId="1AA5CD11" w:rsidR="00565990" w:rsidRDefault="00565990" w:rsidP="00565990">
      <w:pPr>
        <w:pStyle w:val="DP3-Nomecompletoautor"/>
      </w:pPr>
      <w:r w:rsidRPr="00565990">
        <w:t>https://orcid.org/0009-0009-4473-7120</w:t>
      </w:r>
    </w:p>
    <w:p w14:paraId="28E3E6A5" w14:textId="77777777" w:rsidR="00565990" w:rsidRDefault="00565990" w:rsidP="00565990">
      <w:pPr>
        <w:pStyle w:val="DP3-Nomecompletoautor"/>
      </w:pPr>
    </w:p>
    <w:p w14:paraId="7BEF14C4" w14:textId="5AC3E98F" w:rsidR="00565990" w:rsidRDefault="00565990" w:rsidP="00565990">
      <w:pPr>
        <w:pStyle w:val="DP3-Nomecompletoautor"/>
      </w:pPr>
      <w:r>
        <w:t>Monique Vandresen</w:t>
      </w:r>
    </w:p>
    <w:p w14:paraId="0EC2548F" w14:textId="77777777" w:rsidR="00565990" w:rsidRDefault="00565990" w:rsidP="00565990">
      <w:pPr>
        <w:pStyle w:val="DP3-Nomecompletoautor"/>
      </w:pPr>
      <w:r>
        <w:t>UDESC</w:t>
      </w:r>
    </w:p>
    <w:p w14:paraId="51857488" w14:textId="7FAF8ED2" w:rsidR="00565990" w:rsidRDefault="00565990" w:rsidP="00565990">
      <w:pPr>
        <w:pStyle w:val="DP3-Nomecompletoautor"/>
      </w:pPr>
      <w:hyperlink r:id="rId11" w:history="1">
        <w:r w:rsidRPr="00F924C2">
          <w:rPr>
            <w:rStyle w:val="Hyperlink"/>
            <w:rFonts w:cstheme="minorHAnsi"/>
          </w:rPr>
          <w:t>mvandresen@gmail.com</w:t>
        </w:r>
      </w:hyperlink>
    </w:p>
    <w:p w14:paraId="1EC50BC3" w14:textId="6D1F3329" w:rsidR="00565990" w:rsidRDefault="00565990" w:rsidP="00565990">
      <w:pPr>
        <w:pStyle w:val="DP3-Nomecompletoautor"/>
      </w:pPr>
      <w:r w:rsidRPr="00565990">
        <w:t>https://orcid.org/0000-0002-2762-8135</w:t>
      </w:r>
    </w:p>
    <w:p w14:paraId="5CA5143A" w14:textId="77777777" w:rsidR="003C0536" w:rsidRPr="00E94E34" w:rsidRDefault="003C0536" w:rsidP="001948C0">
      <w:pPr>
        <w:pStyle w:val="An-IES"/>
        <w:rPr>
          <w:rFonts w:asciiTheme="minorHAnsi" w:hAnsiTheme="minorHAnsi" w:cstheme="minorHAnsi"/>
          <w:lang w:val="pt-BR"/>
        </w:rPr>
      </w:pPr>
    </w:p>
    <w:p w14:paraId="4405E636" w14:textId="77777777" w:rsidR="0076096B" w:rsidRPr="00E94E34" w:rsidRDefault="0076096B" w:rsidP="0005039D">
      <w:pPr>
        <w:pStyle w:val="An-resumo"/>
      </w:pPr>
    </w:p>
    <w:p w14:paraId="1BC55807" w14:textId="64839EF3" w:rsidR="009560A9" w:rsidRPr="00565990" w:rsidRDefault="009560A9" w:rsidP="007820C5">
      <w:pPr>
        <w:pStyle w:val="An-resumo"/>
        <w:jc w:val="both"/>
        <w:rPr>
          <w:lang w:val="en-US"/>
        </w:rPr>
      </w:pPr>
    </w:p>
    <w:p w14:paraId="53561793" w14:textId="77777777" w:rsidR="00565990" w:rsidRPr="00565990" w:rsidRDefault="00565990" w:rsidP="00565990">
      <w:pPr>
        <w:jc w:val="center"/>
        <w:rPr>
          <w:rFonts w:asciiTheme="minorHAnsi" w:eastAsia="Arial" w:hAnsiTheme="minorHAnsi" w:cstheme="minorHAnsi"/>
          <w:b/>
          <w:color w:val="000000" w:themeColor="text1"/>
          <w:sz w:val="22"/>
          <w:szCs w:val="22"/>
          <w:lang w:val="en-US"/>
        </w:rPr>
      </w:pPr>
    </w:p>
    <w:p w14:paraId="28D33DE4" w14:textId="77777777" w:rsidR="00565990" w:rsidRPr="00565990" w:rsidRDefault="00565990" w:rsidP="00565990">
      <w:pPr>
        <w:jc w:val="right"/>
        <w:rPr>
          <w:rFonts w:asciiTheme="minorHAnsi" w:eastAsia="Arial" w:hAnsiTheme="minorHAnsi" w:cstheme="minorHAnsi"/>
          <w:color w:val="000000" w:themeColor="text1"/>
          <w:sz w:val="22"/>
          <w:szCs w:val="22"/>
        </w:rPr>
      </w:pPr>
    </w:p>
    <w:p w14:paraId="4AFA255A" w14:textId="77777777" w:rsidR="00565990" w:rsidRPr="00565990" w:rsidRDefault="00565990" w:rsidP="00565990">
      <w:pPr>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
          <w:color w:val="000000" w:themeColor="text1"/>
          <w:sz w:val="22"/>
          <w:szCs w:val="22"/>
        </w:rPr>
        <w:t>Resumo:</w:t>
      </w:r>
      <w:r w:rsidRPr="00565990">
        <w:rPr>
          <w:rFonts w:asciiTheme="minorHAnsi" w:eastAsia="Arial" w:hAnsiTheme="minorHAnsi" w:cstheme="minorHAnsi"/>
          <w:color w:val="000000" w:themeColor="text1"/>
          <w:sz w:val="22"/>
          <w:szCs w:val="22"/>
        </w:rPr>
        <w:t xml:space="preserve"> O movimento de celebração da feminilidade nas redes sociais impulsionado por mulheres de gerações mais jovens, propõe uma nova narrativa de aceitação das características femininas, mas, ao passo que retoma padrões conservadores acerca do universo feminino, levanta questionamentos sobre seu caráter emancipatório e revolucionário. Este trabalho propõe discutir, através de pesquisa bibliográfica, as motivações por trás desse movimento na internet e avaliar os impactos positivos e negativos que ele apresenta na sociedade. Aplicou-se a pesquisa qualitativa e descritiva. </w:t>
      </w:r>
      <w:r w:rsidRPr="00565990">
        <w:rPr>
          <w:rFonts w:asciiTheme="minorHAnsi" w:hAnsiTheme="minorHAnsi" w:cstheme="minorHAnsi"/>
          <w:color w:val="000000" w:themeColor="text1"/>
          <w:sz w:val="22"/>
          <w:szCs w:val="22"/>
          <w:shd w:val="clear" w:color="auto" w:fill="FFFFFF"/>
        </w:rPr>
        <w:t xml:space="preserve">Para a interpretação dos resultados obtidos aplicou-se a Análise Qualitativa dos dados. os resultados indicaram que </w:t>
      </w:r>
      <w:r w:rsidRPr="00565990">
        <w:rPr>
          <w:rFonts w:asciiTheme="minorHAnsi" w:eastAsia="Arial" w:hAnsiTheme="minorHAnsi" w:cstheme="minorHAnsi"/>
          <w:color w:val="000000" w:themeColor="text1"/>
          <w:sz w:val="22"/>
          <w:szCs w:val="22"/>
        </w:rPr>
        <w:t xml:space="preserve">uma tendência, entre mulheres mais jovens muito presentes nas mídias sociais, em especial no </w:t>
      </w:r>
      <w:r w:rsidRPr="00565990">
        <w:rPr>
          <w:rFonts w:asciiTheme="minorHAnsi" w:eastAsia="Arial" w:hAnsiTheme="minorHAnsi" w:cstheme="minorHAnsi"/>
          <w:i/>
          <w:color w:val="000000" w:themeColor="text1"/>
          <w:sz w:val="22"/>
          <w:szCs w:val="22"/>
        </w:rPr>
        <w:t>TikTok</w:t>
      </w:r>
      <w:r w:rsidRPr="00565990">
        <w:rPr>
          <w:rFonts w:asciiTheme="minorHAnsi" w:eastAsia="Arial" w:hAnsiTheme="minorHAnsi" w:cstheme="minorHAnsi"/>
          <w:color w:val="000000" w:themeColor="text1"/>
          <w:sz w:val="22"/>
          <w:szCs w:val="22"/>
        </w:rPr>
        <w:t>, em celebrar e de ressignificá-la, transformando-a em uma forma de empoderamento.</w:t>
      </w:r>
    </w:p>
    <w:p w14:paraId="7977B925" w14:textId="77777777" w:rsidR="00565990" w:rsidRPr="00565990" w:rsidRDefault="00565990" w:rsidP="00565990">
      <w:pPr>
        <w:jc w:val="both"/>
        <w:rPr>
          <w:rFonts w:asciiTheme="minorHAnsi" w:eastAsia="Arial" w:hAnsiTheme="minorHAnsi" w:cstheme="minorHAnsi"/>
          <w:color w:val="000000" w:themeColor="text1"/>
          <w:sz w:val="22"/>
          <w:szCs w:val="22"/>
        </w:rPr>
      </w:pPr>
    </w:p>
    <w:p w14:paraId="0106BD47" w14:textId="77777777" w:rsidR="00565990" w:rsidRPr="00565990" w:rsidRDefault="00565990" w:rsidP="00565990">
      <w:pPr>
        <w:jc w:val="both"/>
        <w:rPr>
          <w:rFonts w:asciiTheme="minorHAnsi" w:eastAsia="Arial" w:hAnsiTheme="minorHAnsi" w:cstheme="minorHAnsi"/>
          <w:color w:val="000000" w:themeColor="text1"/>
          <w:sz w:val="22"/>
          <w:szCs w:val="22"/>
        </w:rPr>
      </w:pPr>
    </w:p>
    <w:p w14:paraId="7A97F194" w14:textId="77777777" w:rsidR="00565990" w:rsidRPr="00565990" w:rsidRDefault="00565990" w:rsidP="00565990">
      <w:pPr>
        <w:jc w:val="both"/>
        <w:rPr>
          <w:rFonts w:asciiTheme="minorHAnsi" w:eastAsia="Arial" w:hAnsiTheme="minorHAnsi" w:cstheme="minorHAnsi"/>
          <w:color w:val="000000" w:themeColor="text1"/>
          <w:sz w:val="22"/>
          <w:szCs w:val="22"/>
        </w:rPr>
      </w:pPr>
    </w:p>
    <w:p w14:paraId="321BC217" w14:textId="77777777" w:rsidR="00565990" w:rsidRPr="00565990" w:rsidRDefault="00565990" w:rsidP="00565990">
      <w:pPr>
        <w:jc w:val="both"/>
        <w:rPr>
          <w:rFonts w:asciiTheme="minorHAnsi" w:eastAsia="Arial" w:hAnsiTheme="minorHAnsi" w:cstheme="minorHAnsi"/>
          <w:color w:val="000000" w:themeColor="text1"/>
          <w:sz w:val="22"/>
          <w:szCs w:val="22"/>
        </w:rPr>
      </w:pPr>
    </w:p>
    <w:p w14:paraId="6DF1AD04" w14:textId="77777777" w:rsidR="00565990" w:rsidRPr="00565990" w:rsidRDefault="00565990" w:rsidP="00565990">
      <w:pPr>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
          <w:color w:val="000000" w:themeColor="text1"/>
          <w:sz w:val="22"/>
          <w:szCs w:val="22"/>
        </w:rPr>
        <w:t>Palavras-chave:</w:t>
      </w:r>
      <w:r w:rsidRPr="00565990">
        <w:rPr>
          <w:rFonts w:asciiTheme="minorHAnsi" w:eastAsia="Arial" w:hAnsiTheme="minorHAnsi" w:cstheme="minorHAnsi"/>
          <w:color w:val="000000" w:themeColor="text1"/>
          <w:sz w:val="22"/>
          <w:szCs w:val="22"/>
        </w:rPr>
        <w:t xml:space="preserve"> feminilidade, feminismo, tendências, redes sociais, preconceito de gênero</w:t>
      </w:r>
    </w:p>
    <w:p w14:paraId="6B876949" w14:textId="77777777" w:rsidR="00565990" w:rsidRPr="00565990" w:rsidRDefault="00565990" w:rsidP="00565990">
      <w:pPr>
        <w:jc w:val="both"/>
        <w:rPr>
          <w:rFonts w:asciiTheme="minorHAnsi" w:eastAsia="Arial" w:hAnsiTheme="minorHAnsi" w:cstheme="minorHAnsi"/>
          <w:color w:val="000000" w:themeColor="text1"/>
          <w:sz w:val="22"/>
          <w:szCs w:val="22"/>
        </w:rPr>
      </w:pPr>
    </w:p>
    <w:p w14:paraId="44DF1905" w14:textId="77777777" w:rsidR="00565990" w:rsidRPr="00565990" w:rsidRDefault="00565990" w:rsidP="00565990">
      <w:pPr>
        <w:jc w:val="both"/>
        <w:rPr>
          <w:rFonts w:asciiTheme="minorHAnsi" w:eastAsia="Arial" w:hAnsiTheme="minorHAnsi" w:cstheme="minorHAnsi"/>
          <w:i/>
          <w:color w:val="000000" w:themeColor="text1"/>
          <w:sz w:val="22"/>
          <w:szCs w:val="22"/>
          <w:lang w:val="en-US"/>
        </w:rPr>
      </w:pPr>
      <w:r w:rsidRPr="00565990">
        <w:rPr>
          <w:rFonts w:asciiTheme="minorHAnsi" w:eastAsia="Arial" w:hAnsiTheme="minorHAnsi" w:cstheme="minorHAnsi"/>
          <w:b/>
          <w:i/>
          <w:color w:val="000000" w:themeColor="text1"/>
          <w:sz w:val="22"/>
          <w:szCs w:val="22"/>
          <w:lang w:val="en-US"/>
        </w:rPr>
        <w:t>Abstract:</w:t>
      </w:r>
      <w:r w:rsidRPr="00565990">
        <w:rPr>
          <w:rFonts w:asciiTheme="minorHAnsi" w:eastAsia="Arial" w:hAnsiTheme="minorHAnsi" w:cstheme="minorHAnsi"/>
          <w:i/>
          <w:color w:val="000000" w:themeColor="text1"/>
          <w:sz w:val="22"/>
          <w:szCs w:val="22"/>
          <w:lang w:val="en-US"/>
        </w:rPr>
        <w:t xml:space="preserve"> The celebration of femininity on social media, driven by women from younger generations, proposes a new narrative of acceptance of feminine characteristics, but, while resuming conservative standards regarding the feminine universe, it raises questions about its emancipatory and revolutionary character. This work proposes to discuss, through bibliographical research, the motivations behind this movement on the </w:t>
      </w:r>
      <w:r w:rsidRPr="00565990">
        <w:rPr>
          <w:rFonts w:asciiTheme="minorHAnsi" w:eastAsia="Arial" w:hAnsiTheme="minorHAnsi" w:cstheme="minorHAnsi"/>
          <w:i/>
          <w:color w:val="000000" w:themeColor="text1"/>
          <w:sz w:val="22"/>
          <w:szCs w:val="22"/>
          <w:lang w:val="en-US"/>
        </w:rPr>
        <w:lastRenderedPageBreak/>
        <w:t>internet and evaluate the positive and negative impacts it has on society.</w:t>
      </w:r>
      <w:r w:rsidRPr="00565990">
        <w:rPr>
          <w:rFonts w:asciiTheme="minorHAnsi" w:hAnsiTheme="minorHAnsi" w:cstheme="minorHAnsi"/>
          <w:color w:val="000000" w:themeColor="text1"/>
          <w:sz w:val="22"/>
          <w:szCs w:val="22"/>
          <w:lang w:val="en-US"/>
        </w:rPr>
        <w:t xml:space="preserve"> </w:t>
      </w:r>
      <w:r w:rsidRPr="00565990">
        <w:rPr>
          <w:rFonts w:asciiTheme="minorHAnsi" w:eastAsia="Arial" w:hAnsiTheme="minorHAnsi" w:cstheme="minorHAnsi"/>
          <w:i/>
          <w:color w:val="000000" w:themeColor="text1"/>
          <w:sz w:val="22"/>
          <w:szCs w:val="22"/>
          <w:lang w:val="en-US"/>
        </w:rPr>
        <w:t>Qualitative and descriptive research was applied. Qualitative Data Analysis was applied to interpret the results obtained. The results indicated a tendency among younger women who are very present on social media, especially on TikTok, to celebrate and resignify it, transforming it into a form of empowerment.</w:t>
      </w:r>
    </w:p>
    <w:p w14:paraId="3DCFA644" w14:textId="77777777" w:rsidR="00565990" w:rsidRPr="00565990" w:rsidRDefault="00565990" w:rsidP="00565990">
      <w:pPr>
        <w:jc w:val="both"/>
        <w:rPr>
          <w:rFonts w:asciiTheme="minorHAnsi" w:eastAsia="Arial" w:hAnsiTheme="minorHAnsi" w:cstheme="minorHAnsi"/>
          <w:color w:val="000000" w:themeColor="text1"/>
          <w:sz w:val="22"/>
          <w:szCs w:val="22"/>
          <w:lang w:val="en-US"/>
        </w:rPr>
      </w:pPr>
    </w:p>
    <w:p w14:paraId="622A4330" w14:textId="77777777" w:rsidR="00565990" w:rsidRPr="00565990" w:rsidRDefault="00565990" w:rsidP="00565990">
      <w:pPr>
        <w:jc w:val="both"/>
        <w:rPr>
          <w:rFonts w:asciiTheme="minorHAnsi" w:eastAsia="Arial" w:hAnsiTheme="minorHAnsi" w:cstheme="minorHAnsi"/>
          <w:i/>
          <w:color w:val="000000" w:themeColor="text1"/>
          <w:sz w:val="22"/>
          <w:szCs w:val="22"/>
          <w:lang w:val="en-US"/>
        </w:rPr>
      </w:pPr>
      <w:r w:rsidRPr="00565990">
        <w:rPr>
          <w:rFonts w:asciiTheme="minorHAnsi" w:eastAsia="Arial" w:hAnsiTheme="minorHAnsi" w:cstheme="minorHAnsi"/>
          <w:b/>
          <w:i/>
          <w:color w:val="000000" w:themeColor="text1"/>
          <w:sz w:val="22"/>
          <w:szCs w:val="22"/>
          <w:lang w:val="en-US"/>
        </w:rPr>
        <w:t>Keywords</w:t>
      </w:r>
      <w:r w:rsidRPr="00565990">
        <w:rPr>
          <w:rFonts w:asciiTheme="minorHAnsi" w:eastAsia="Arial" w:hAnsiTheme="minorHAnsi" w:cstheme="minorHAnsi"/>
          <w:b/>
          <w:color w:val="000000" w:themeColor="text1"/>
          <w:sz w:val="22"/>
          <w:szCs w:val="22"/>
          <w:lang w:val="en-US"/>
        </w:rPr>
        <w:t>:</w:t>
      </w:r>
      <w:r w:rsidRPr="00565990">
        <w:rPr>
          <w:rFonts w:asciiTheme="minorHAnsi" w:eastAsia="Arial" w:hAnsiTheme="minorHAnsi" w:cstheme="minorHAnsi"/>
          <w:i/>
          <w:color w:val="000000" w:themeColor="text1"/>
          <w:sz w:val="22"/>
          <w:szCs w:val="22"/>
          <w:lang w:val="en-US"/>
        </w:rPr>
        <w:t xml:space="preserve"> femininity, feminism, trends, social media, gender bias.</w:t>
      </w:r>
    </w:p>
    <w:p w14:paraId="0A606308" w14:textId="77777777" w:rsidR="00565990" w:rsidRPr="00565990" w:rsidRDefault="00565990" w:rsidP="00565990">
      <w:pPr>
        <w:jc w:val="both"/>
        <w:rPr>
          <w:rFonts w:asciiTheme="minorHAnsi" w:eastAsia="Arial" w:hAnsiTheme="minorHAnsi" w:cstheme="minorHAnsi"/>
          <w:color w:val="000000" w:themeColor="text1"/>
          <w:sz w:val="22"/>
          <w:szCs w:val="22"/>
          <w:lang w:val="en-US"/>
        </w:rPr>
      </w:pPr>
    </w:p>
    <w:p w14:paraId="2EC3CE2C" w14:textId="77777777" w:rsidR="00565990" w:rsidRPr="00565990" w:rsidRDefault="00565990" w:rsidP="00565990">
      <w:pPr>
        <w:spacing w:before="200" w:after="200"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
          <w:color w:val="000000" w:themeColor="text1"/>
          <w:sz w:val="22"/>
          <w:szCs w:val="22"/>
        </w:rPr>
        <w:t>1    INTRODUÇÃO</w:t>
      </w:r>
    </w:p>
    <w:p w14:paraId="28C94487"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Há alguns anos percebe-se o crescimento de um movimento nas redes sociais, alcançando um grande número de pessoas, que diz respeito ao resgate e à valorização da feminilidade, e de seus símbolos estéticos, e, consequentemente, à mudança de um discurso de distanciamento dessa expressão de feminilidade, perpetuado pela mídia e internalizado pelas mulheres ao longo dos anos com o fenômeno “eu não sou como as outras garotas”, para o seu total oposto: “eu sou exatamente como as outras garotas, e isso é ótimo”.</w:t>
      </w:r>
    </w:p>
    <w:p w14:paraId="4C56C104"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Essa mudança de narrativa, carrega o desejo, por parte das mulheres de gerações mais jovens, de ressignificar a ideia de feminilidade e todos os signos atrelados à ela, historicamente associados à superficialidade e futilidade, e, consequentemente, vistos de maneira estigmatizada. </w:t>
      </w:r>
    </w:p>
    <w:p w14:paraId="3737855A"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Logo, entende-se, de maneira geral, que o resgate da feminilidade, traduzido, nas redes sociais, pela disseminação de tendências hiperfemininas, surgiu com o objetivo de dar a ela um significado mais positivo, e, assim, normalizá-la no meio social. Entretanto, com a onda conservadora que vem atingindo, de forma gradativa, a esfera política e social de diversos países ao redor do globo, o fenômeno crescente da nostalgia, associado à pandemia de Covid-19, e, por fim, com a forma com que esse movimento de valorização da hiper feminilidade vem se desdobrando nas redes sociais, reforçando também, as ideias tradicionalistas que perpassam o conceito de feminilidade e o papel da mulher na sociedade – consideradas, hoje em dia, como retrógradas por algumas vertentes do movimento feminista –, surge o questionamento: esta ascensão da hiper feminilidade é, de fato, um movimento emancipatório, de quebra de estereótipos ou é apenas um retorno à antigos padrões, um mecanismo de escape, encontrado pelas mulheres, em períodos de crise econômica e social, para fugir da realidade e das responsabilidades?</w:t>
      </w:r>
    </w:p>
    <w:p w14:paraId="6803B1CC"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Ao demonstrar o ressurgimento, de maneira tão intensa, desse movimento nos últimos anos, o seguinte trabalho propõe-se a debater o que levou à essa mudança de comportamento entre a população jovem e discutir seus resultados, tanto positivos, quanto negativos.</w:t>
      </w:r>
    </w:p>
    <w:p w14:paraId="70C8D2B9" w14:textId="77777777" w:rsidR="00565990" w:rsidRPr="00565990" w:rsidRDefault="00565990" w:rsidP="00565990">
      <w:pPr>
        <w:spacing w:line="360" w:lineRule="auto"/>
        <w:ind w:firstLine="709"/>
        <w:jc w:val="both"/>
        <w:rPr>
          <w:rFonts w:asciiTheme="minorHAnsi" w:eastAsia="Calibri" w:hAnsiTheme="minorHAnsi" w:cstheme="minorHAnsi"/>
          <w:color w:val="000000" w:themeColor="text1"/>
          <w:sz w:val="22"/>
          <w:szCs w:val="22"/>
          <w:shd w:val="clear" w:color="auto" w:fill="FFFFFF"/>
        </w:rPr>
      </w:pPr>
      <w:r w:rsidRPr="00565990">
        <w:rPr>
          <w:rFonts w:asciiTheme="minorHAnsi" w:hAnsiTheme="minorHAnsi" w:cstheme="minorHAnsi"/>
          <w:color w:val="000000" w:themeColor="text1"/>
          <w:sz w:val="22"/>
          <w:szCs w:val="22"/>
        </w:rPr>
        <w:t>Com base na classificação metodológica proposta por Gil (2008), este artigo pode ser compreendido enquanto: (I) pesquisa qualitativa, quanto ao problema de pesquisa; (II) pesquisa descritiva, em relação aos seus objetivos; (III) pesquisa bibliográfica, quanto aos procedimentos técnicos para a coleta dos dados</w:t>
      </w:r>
      <w:r w:rsidRPr="00565990">
        <w:rPr>
          <w:rFonts w:asciiTheme="minorHAnsi" w:hAnsiTheme="minorHAnsi" w:cstheme="minorHAnsi"/>
          <w:color w:val="000000" w:themeColor="text1"/>
          <w:sz w:val="22"/>
          <w:szCs w:val="22"/>
          <w:shd w:val="clear" w:color="auto" w:fill="FFFFFF"/>
        </w:rPr>
        <w:t xml:space="preserve">. Para a interpretação dos resultados obtidos aplicou-se a Análise Qualitativa dos dados. A abordagem teórica </w:t>
      </w:r>
      <w:r w:rsidRPr="00565990">
        <w:rPr>
          <w:rFonts w:asciiTheme="minorHAnsi" w:hAnsiTheme="minorHAnsi" w:cstheme="minorHAnsi"/>
          <w:color w:val="000000" w:themeColor="text1"/>
          <w:sz w:val="22"/>
          <w:szCs w:val="22"/>
          <w:shd w:val="clear" w:color="auto" w:fill="FFFFFF"/>
        </w:rPr>
        <w:lastRenderedPageBreak/>
        <w:t xml:space="preserve">contemplou </w:t>
      </w:r>
      <w:r w:rsidRPr="00565990">
        <w:rPr>
          <w:rFonts w:asciiTheme="minorHAnsi" w:eastAsia="Arial" w:hAnsiTheme="minorHAnsi" w:cstheme="minorHAnsi"/>
          <w:color w:val="000000" w:themeColor="text1"/>
          <w:sz w:val="22"/>
          <w:szCs w:val="22"/>
        </w:rPr>
        <w:t>as tendências hiperfemininas nas mídias sociais, as razões por trás das tendências de hiper feminilidade, gênero e a performance de feminilidade, bem como aspectos positivos e negativos</w:t>
      </w:r>
      <w:r w:rsidRPr="00565990">
        <w:rPr>
          <w:rFonts w:asciiTheme="minorHAnsi" w:eastAsia="Arial" w:hAnsiTheme="minorHAnsi" w:cstheme="minorHAnsi"/>
          <w:b/>
          <w:color w:val="000000" w:themeColor="text1"/>
          <w:sz w:val="22"/>
          <w:szCs w:val="22"/>
        </w:rPr>
        <w:t>.</w:t>
      </w:r>
    </w:p>
    <w:p w14:paraId="6348E776"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p>
    <w:p w14:paraId="7EE47534"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p>
    <w:p w14:paraId="1D7135D7"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p>
    <w:p w14:paraId="1B2B4CF4" w14:textId="77777777" w:rsidR="00565990" w:rsidRPr="00565990" w:rsidRDefault="00565990" w:rsidP="00565990">
      <w:pPr>
        <w:spacing w:before="200" w:after="200" w:line="360" w:lineRule="auto"/>
        <w:jc w:val="both"/>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2    AS TENDÊNCIAS HIPERFEMININAS NAS MÍDIAS SOCIAIS</w:t>
      </w:r>
    </w:p>
    <w:p w14:paraId="6733E9EE"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É um fato conhecido que a disseminação das mídias sociais, a partir do início dos anos 2000, transformou a maneira como as pessoas se comunicam e se relacionam entre si e com o mundo. A </w:t>
      </w:r>
      <w:r w:rsidRPr="00565990">
        <w:rPr>
          <w:rFonts w:asciiTheme="minorHAnsi" w:eastAsia="Arial" w:hAnsiTheme="minorHAnsi" w:cstheme="minorHAnsi"/>
          <w:i/>
          <w:color w:val="000000" w:themeColor="text1"/>
          <w:sz w:val="22"/>
          <w:szCs w:val="22"/>
        </w:rPr>
        <w:t>internet</w:t>
      </w:r>
      <w:r w:rsidRPr="00565990">
        <w:rPr>
          <w:rFonts w:asciiTheme="minorHAnsi" w:eastAsia="Arial" w:hAnsiTheme="minorHAnsi" w:cstheme="minorHAnsi"/>
          <w:color w:val="000000" w:themeColor="text1"/>
          <w:sz w:val="22"/>
          <w:szCs w:val="22"/>
        </w:rPr>
        <w:t xml:space="preserve">, como grande facilitadora da comunicação e interação entre as pessoas em escala global, impactou profundamente os relacionamentos pessoais e sociais, e, consequentemente, a construção das identidades individuais (Silveira, 2004 apud Pereira; Pontes; Tozatto, 2022). </w:t>
      </w:r>
    </w:p>
    <w:p w14:paraId="4DA23FA1"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De acordo com Pereira, Pontes e Tozatto (2022), a formação da identidade humana está relacionada às experiências vivenciadas por cada um, ou seja, é resultado da nossa interação com o mundo e com as pessoas que nele vivem e com as quais nos relacionamos.</w:t>
      </w:r>
    </w:p>
    <w:p w14:paraId="646FDA1A"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Para Hall (2011 apud Pereira; Pontes; Tozatto, 2022), a formação da identidade não é um processo fixo, imutável, mas, sim, um ato socialmente construído, influenciado pelo contexto histórico da época em que vivemos, bem como por suas condições culturais, sociais e políticas. Seguindo essa lógica, ele nos apresenta a identidade do sujeito pós-moderno, caracterizada pela fragmentação, fluidez e multiplicidade, onde o indivíduo tem a liberdade de assumir diferentes identidades, reflexo do caráter frenético do mundo globalizado em que vivemos. </w:t>
      </w:r>
    </w:p>
    <w:p w14:paraId="320F16C0"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As redes sociais, meios de comunicação digitais criadas com o objetivo de compartilhar opiniões, informações e experiências com outras pessoas de maneira interativa, ocupam um papel preponderante na disseminação de tendências, uma vez que proporcionam uma abrangência de divulgação sem precedentes, alterando significativamente a nossa forma de consumo (Queiroz, 2023). </w:t>
      </w:r>
    </w:p>
    <w:p w14:paraId="07E88E88"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Nos últimos anos, o </w:t>
      </w:r>
      <w:r w:rsidRPr="00565990">
        <w:rPr>
          <w:rFonts w:asciiTheme="minorHAnsi" w:eastAsia="Arial" w:hAnsiTheme="minorHAnsi" w:cstheme="minorHAnsi"/>
          <w:i/>
          <w:color w:val="000000" w:themeColor="text1"/>
          <w:sz w:val="22"/>
          <w:szCs w:val="22"/>
        </w:rPr>
        <w:t>TikTok</w:t>
      </w:r>
      <w:r w:rsidRPr="00565990">
        <w:rPr>
          <w:rFonts w:asciiTheme="minorHAnsi" w:eastAsia="Arial" w:hAnsiTheme="minorHAnsi" w:cstheme="minorHAnsi"/>
          <w:color w:val="000000" w:themeColor="text1"/>
          <w:sz w:val="22"/>
          <w:szCs w:val="22"/>
        </w:rPr>
        <w:t xml:space="preserve"> se destacou, dentre vários outros aplicativos de criação de conteúdo, como uma das principais plataformas de mídia social, conquistando muita influência sobre o comportamento da população mais jovem e sobre a cultura contemporânea. A rede, que surgiu em 2018 após a fusão de dois aplicativos de criação e compartilhamento de vídeos, ganhou popularidade rapidamente entre os jovens - em sua maioria da Geração Z - ganhando maior proeminência a partir de 2020, quando o mundo enfrentava a pandemia de Covid-19 e a população buscava maneiras de se distrair da realidade catastrófica de uma doença altamente fatal e do longo período de isolamento social que ela causou.</w:t>
      </w:r>
    </w:p>
    <w:p w14:paraId="7FB0B585"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lastRenderedPageBreak/>
        <w:t xml:space="preserve">O aplicativo destaca-se pela criação e compartilhamento de vídeos curtos e pelo seu algoritmo de recomendação extremamente avançado, que entrega conteúdo de maneira selecionada para cada usuário, através de uma página inicial personalizada de acordo com as preferências e o comportamento de consumo de cada um dentro do aplicativo. </w:t>
      </w:r>
    </w:p>
    <w:p w14:paraId="39309F69"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Essa forma de entrega muito particularizada de conteúdo possibilitou o surgimento de subculturas dentro do aplicativo, comunidades virtuais formada por usuários que se unem em torno de interesses em comum. O </w:t>
      </w:r>
      <w:r w:rsidRPr="00565990">
        <w:rPr>
          <w:rFonts w:asciiTheme="minorHAnsi" w:eastAsia="Arial" w:hAnsiTheme="minorHAnsi" w:cstheme="minorHAnsi"/>
          <w:i/>
          <w:color w:val="000000" w:themeColor="text1"/>
          <w:sz w:val="22"/>
          <w:szCs w:val="22"/>
        </w:rPr>
        <w:t>Fashion TikTok</w:t>
      </w:r>
      <w:r w:rsidRPr="00565990">
        <w:rPr>
          <w:rFonts w:asciiTheme="minorHAnsi" w:eastAsia="Arial" w:hAnsiTheme="minorHAnsi" w:cstheme="minorHAnsi"/>
          <w:color w:val="000000" w:themeColor="text1"/>
          <w:sz w:val="22"/>
          <w:szCs w:val="22"/>
        </w:rPr>
        <w:t xml:space="preserve"> é uma comunidade voltada para a criação e o compartilhamento de conteúdos relacionados à moda. Com as mais diversas abordagens, esse nicho específico se expande continuamente, acumulando mais de 60 bilhões de visualizações na hashtag </w:t>
      </w:r>
      <w:r w:rsidRPr="00565990">
        <w:rPr>
          <w:rFonts w:asciiTheme="minorHAnsi" w:eastAsia="Arial" w:hAnsiTheme="minorHAnsi" w:cstheme="minorHAnsi"/>
          <w:i/>
          <w:color w:val="000000" w:themeColor="text1"/>
          <w:sz w:val="22"/>
          <w:szCs w:val="22"/>
        </w:rPr>
        <w:t>#FashionTiktok</w:t>
      </w:r>
      <w:r w:rsidRPr="00565990">
        <w:rPr>
          <w:rFonts w:asciiTheme="minorHAnsi" w:eastAsia="Arial" w:hAnsiTheme="minorHAnsi" w:cstheme="minorHAnsi"/>
          <w:color w:val="000000" w:themeColor="text1"/>
          <w:sz w:val="22"/>
          <w:szCs w:val="22"/>
        </w:rPr>
        <w:t xml:space="preserve">, alterando significativamente a forma com que as tendências de consumo e comportamento se difundem na sociedade (Queiroz, 2023). </w:t>
      </w:r>
    </w:p>
    <w:p w14:paraId="19604ECC"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Cs/>
          <w:color w:val="000000" w:themeColor="text1"/>
          <w:sz w:val="22"/>
          <w:szCs w:val="22"/>
        </w:rPr>
        <w:t xml:space="preserve">Essas imagens têm uma intenção específica, que é nos ensinar a sentir, ensinar princípios, valores e significados particulares. </w:t>
      </w:r>
      <w:r w:rsidRPr="00565990">
        <w:rPr>
          <w:rFonts w:asciiTheme="minorHAnsi" w:eastAsia="Arial" w:hAnsiTheme="minorHAnsi" w:cstheme="minorHAnsi"/>
          <w:color w:val="000000" w:themeColor="text1"/>
          <w:sz w:val="22"/>
          <w:szCs w:val="22"/>
        </w:rPr>
        <w:t xml:space="preserve">Isto posto, nota-se, há alguns anos, o surgimento e a propagação de inúmeras tendências de moda no </w:t>
      </w:r>
      <w:r w:rsidRPr="00565990">
        <w:rPr>
          <w:rFonts w:asciiTheme="minorHAnsi" w:eastAsia="Arial" w:hAnsiTheme="minorHAnsi" w:cstheme="minorHAnsi"/>
          <w:i/>
          <w:color w:val="000000" w:themeColor="text1"/>
          <w:sz w:val="22"/>
          <w:szCs w:val="22"/>
        </w:rPr>
        <w:t>TikTok</w:t>
      </w:r>
      <w:r w:rsidRPr="00565990">
        <w:rPr>
          <w:rFonts w:asciiTheme="minorHAnsi" w:eastAsia="Arial" w:hAnsiTheme="minorHAnsi" w:cstheme="minorHAnsi"/>
          <w:color w:val="000000" w:themeColor="text1"/>
          <w:sz w:val="22"/>
          <w:szCs w:val="22"/>
        </w:rPr>
        <w:t xml:space="preserve">. </w:t>
      </w:r>
      <w:r w:rsidRPr="00565990">
        <w:rPr>
          <w:rFonts w:asciiTheme="minorHAnsi" w:eastAsia="Arial" w:hAnsiTheme="minorHAnsi" w:cstheme="minorHAnsi"/>
          <w:i/>
          <w:color w:val="000000" w:themeColor="text1"/>
          <w:sz w:val="22"/>
          <w:szCs w:val="22"/>
        </w:rPr>
        <w:t>Bimbocore, barbiecore</w:t>
      </w:r>
      <w:r w:rsidRPr="00565990">
        <w:rPr>
          <w:rFonts w:asciiTheme="minorHAnsi" w:eastAsia="Arial" w:hAnsiTheme="minorHAnsi" w:cstheme="minorHAnsi"/>
          <w:color w:val="000000" w:themeColor="text1"/>
          <w:sz w:val="22"/>
          <w:szCs w:val="22"/>
        </w:rPr>
        <w:t xml:space="preserve">, e </w:t>
      </w:r>
      <w:r w:rsidRPr="00565990">
        <w:rPr>
          <w:rFonts w:asciiTheme="minorHAnsi" w:eastAsia="Arial" w:hAnsiTheme="minorHAnsi" w:cstheme="minorHAnsi"/>
          <w:i/>
          <w:color w:val="000000" w:themeColor="text1"/>
          <w:sz w:val="22"/>
          <w:szCs w:val="22"/>
        </w:rPr>
        <w:t xml:space="preserve">balletcore </w:t>
      </w:r>
      <w:r w:rsidRPr="00565990">
        <w:rPr>
          <w:rFonts w:asciiTheme="minorHAnsi" w:eastAsia="Arial" w:hAnsiTheme="minorHAnsi" w:cstheme="minorHAnsi"/>
          <w:color w:val="000000" w:themeColor="text1"/>
          <w:sz w:val="22"/>
          <w:szCs w:val="22"/>
        </w:rPr>
        <w:t>são algumas dessas tendências de moda, que, cada uma com suas particularidades, apresentam um aspecto em comum: a hiperfeminilidade como principal característica (Dobhal, 2022; Fatodu, 2022; Young, 2022, ).</w:t>
      </w:r>
    </w:p>
    <w:p w14:paraId="1EBB9ECF" w14:textId="77777777" w:rsidR="00565990" w:rsidRPr="00565990" w:rsidRDefault="00565990" w:rsidP="00565990">
      <w:pPr>
        <w:spacing w:line="360" w:lineRule="auto"/>
        <w:ind w:firstLine="720"/>
        <w:jc w:val="both"/>
        <w:rPr>
          <w:rFonts w:asciiTheme="minorHAnsi" w:eastAsia="Arial" w:hAnsiTheme="minorHAnsi" w:cstheme="minorHAnsi"/>
          <w:bCs/>
          <w:color w:val="000000" w:themeColor="text1"/>
          <w:sz w:val="22"/>
          <w:szCs w:val="22"/>
        </w:rPr>
      </w:pPr>
      <w:r w:rsidRPr="00565990">
        <w:rPr>
          <w:rFonts w:asciiTheme="minorHAnsi" w:eastAsia="Arial" w:hAnsiTheme="minorHAnsi" w:cstheme="minorHAnsi"/>
          <w:bCs/>
          <w:color w:val="000000" w:themeColor="text1"/>
          <w:sz w:val="22"/>
          <w:szCs w:val="22"/>
        </w:rPr>
        <w:t xml:space="preserve">Essas subculturas funcionam como comunidades e espaços para compartilhamento e criação de conteúdo. As possibilidades são tão numerosas que foi criado um wiki (wiki de estética) para compilar todos esses termos: E-girl, Goblincore, Light Academia, Coconut Girl, as opções são infinitas e hoje esse wiki funciona como um banco de dados semelhante a um dicionário para validar esses nichos estéticos (Ruane, 2021). </w:t>
      </w:r>
    </w:p>
    <w:p w14:paraId="1EC8359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O </w:t>
      </w:r>
      <w:r w:rsidRPr="00565990">
        <w:rPr>
          <w:rFonts w:asciiTheme="minorHAnsi" w:eastAsia="Arial" w:hAnsiTheme="minorHAnsi" w:cstheme="minorHAnsi"/>
          <w:i/>
          <w:color w:val="000000" w:themeColor="text1"/>
          <w:sz w:val="22"/>
          <w:szCs w:val="22"/>
        </w:rPr>
        <w:t xml:space="preserve">bimbocore </w:t>
      </w:r>
      <w:r w:rsidRPr="00565990">
        <w:rPr>
          <w:rFonts w:asciiTheme="minorHAnsi" w:eastAsia="Arial" w:hAnsiTheme="minorHAnsi" w:cstheme="minorHAnsi"/>
          <w:color w:val="000000" w:themeColor="text1"/>
          <w:sz w:val="22"/>
          <w:szCs w:val="22"/>
        </w:rPr>
        <w:t>surgiu em 2020 como uma forma de ressignificar o termo "bimbo", que, por muito tempo foi utilizado de maneira pejorativa, para se referir à mulheres, de acordo com as normas sociais patriarcais, muito preocupadas com a aparência, e, por isso, pouco inteligentes (Cortés, 2020).</w:t>
      </w:r>
    </w:p>
    <w:p w14:paraId="01BD3CF3"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Marcado pelo uso excessivo da cor rosa, brilhos, unhas longas, maquiagens elaboradas, sapatos de salto alto e plataforma, decotes e barriga de fora, o bimbocore é uma celebração da hiper feminilidade, por muito tempo vista como algo ruim, que deveria ser evitado. Usando-se de um humor carregado de ironia e exagero, característico da Geração Z (Pierce, 2020), o movimento utiliza-se dos estereótipos criados acerca do termo “bimbo”, mas vai muito além da preocupação com a aparência. Chrissy Chlapecka, criadora de conteúdo com mais de 5 milhões de seguidores no TikTok e uma das representantes mais proeminentes da movimento criado na rede social, diz que identificar-se como uma bimbo é uma forma de protesto contra normas de gênero ao subverter as expectativas históricas de feminilidade. Uma bimbo “encontra - ao invés de perder - poder através da feminilidade”</w:t>
      </w:r>
      <w:r w:rsidRPr="00565990">
        <w:rPr>
          <w:rFonts w:asciiTheme="minorHAnsi" w:eastAsia="Arial" w:hAnsiTheme="minorHAnsi" w:cstheme="minorHAnsi"/>
          <w:strike/>
          <w:color w:val="000000" w:themeColor="text1"/>
          <w:sz w:val="22"/>
          <w:szCs w:val="22"/>
        </w:rPr>
        <w:t>,</w:t>
      </w:r>
      <w:r w:rsidRPr="00565990">
        <w:rPr>
          <w:rFonts w:asciiTheme="minorHAnsi" w:eastAsia="Arial" w:hAnsiTheme="minorHAnsi" w:cstheme="minorHAnsi"/>
          <w:color w:val="000000" w:themeColor="text1"/>
          <w:sz w:val="22"/>
          <w:szCs w:val="22"/>
        </w:rPr>
        <w:t xml:space="preserve"> (Pitcher, 2021).</w:t>
      </w:r>
    </w:p>
    <w:p w14:paraId="53D7EE3F"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Para Stephanie Deig (2021),</w:t>
      </w:r>
    </w:p>
    <w:p w14:paraId="1DDBDB08" w14:textId="77777777" w:rsidR="00565990" w:rsidRPr="00565990" w:rsidRDefault="00565990" w:rsidP="00565990">
      <w:pPr>
        <w:spacing w:after="120"/>
        <w:ind w:left="2267"/>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lastRenderedPageBreak/>
        <w:t>As bimbos estão subvertendo a expectativa neoliberal de que traços hiperfemininos não podem ser intelectualmente substanciais. Elas incorporam a hiperfeminilidade através de performance de gênero para subverter as coisas que vêm sendo historicamente utilizadas para objetificar e oprimir as mulheres. Uma bimbo é alguém que incorpora a noção de hiperfeminilidade de uma forma radical. Ao subverter as expectativas, elas estão reivindicando o poder dessa feminilidade</w:t>
      </w:r>
      <w:r w:rsidRPr="00565990">
        <w:rPr>
          <w:rFonts w:asciiTheme="minorHAnsi" w:eastAsia="Arial" w:hAnsiTheme="minorHAnsi" w:cstheme="minorHAnsi"/>
          <w:strike/>
          <w:color w:val="000000" w:themeColor="text1"/>
          <w:sz w:val="22"/>
          <w:szCs w:val="22"/>
        </w:rPr>
        <w:t>.</w:t>
      </w:r>
      <w:r w:rsidRPr="00565990">
        <w:rPr>
          <w:rFonts w:asciiTheme="minorHAnsi" w:eastAsia="Arial" w:hAnsiTheme="minorHAnsi" w:cstheme="minorHAnsi"/>
          <w:b/>
          <w:color w:val="000000" w:themeColor="text1"/>
          <w:sz w:val="22"/>
          <w:szCs w:val="22"/>
        </w:rPr>
        <w:t xml:space="preserve"> </w:t>
      </w:r>
      <w:r w:rsidRPr="00565990">
        <w:rPr>
          <w:rFonts w:asciiTheme="minorHAnsi" w:eastAsia="Arial" w:hAnsiTheme="minorHAnsi" w:cstheme="minorHAnsi"/>
          <w:color w:val="000000" w:themeColor="text1"/>
          <w:sz w:val="22"/>
          <w:szCs w:val="22"/>
        </w:rPr>
        <w:t>(Deig apud Pitcher, 2021).</w:t>
      </w:r>
    </w:p>
    <w:p w14:paraId="166E7AD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O </w:t>
      </w:r>
      <w:r w:rsidRPr="00565990">
        <w:rPr>
          <w:rFonts w:asciiTheme="minorHAnsi" w:eastAsia="Arial" w:hAnsiTheme="minorHAnsi" w:cstheme="minorHAnsi"/>
          <w:i/>
          <w:color w:val="000000" w:themeColor="text1"/>
          <w:sz w:val="22"/>
          <w:szCs w:val="22"/>
        </w:rPr>
        <w:t>bimbocore</w:t>
      </w:r>
      <w:r w:rsidRPr="00565990">
        <w:rPr>
          <w:rFonts w:asciiTheme="minorHAnsi" w:eastAsia="Arial" w:hAnsiTheme="minorHAnsi" w:cstheme="minorHAnsi"/>
          <w:color w:val="000000" w:themeColor="text1"/>
          <w:sz w:val="22"/>
          <w:szCs w:val="22"/>
        </w:rPr>
        <w:t>, para além de uma simples tendência de moda, surge, então, como uma maneira de desfazer essa associação criada pela sociedade, entre beleza/sensualidade e falta de inteligência, ou seja, a ideia de que uma mulher muito “feminina”, vaidosa e preocupada com a aparência, é também, obrigatoriamente, uma mulher fútil, desprovida de intelecto.</w:t>
      </w:r>
    </w:p>
    <w:p w14:paraId="276BD8D6"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Fortemente influenciado pelo lançamento, no ano de 2023, do filme de enorme sucesso, “Barbie”, surgiu o </w:t>
      </w:r>
      <w:r w:rsidRPr="00565990">
        <w:rPr>
          <w:rFonts w:asciiTheme="minorHAnsi" w:eastAsia="Arial" w:hAnsiTheme="minorHAnsi" w:cstheme="minorHAnsi"/>
          <w:i/>
          <w:color w:val="000000" w:themeColor="text1"/>
          <w:sz w:val="22"/>
          <w:szCs w:val="22"/>
        </w:rPr>
        <w:t>barbiecore</w:t>
      </w:r>
      <w:r w:rsidRPr="00565990">
        <w:rPr>
          <w:rFonts w:asciiTheme="minorHAnsi" w:eastAsia="Arial" w:hAnsiTheme="minorHAnsi" w:cstheme="minorHAnsi"/>
          <w:color w:val="000000" w:themeColor="text1"/>
          <w:sz w:val="22"/>
          <w:szCs w:val="22"/>
        </w:rPr>
        <w:t>. Também com um forte apelo de feminilidade, porém com menor apelo sexual, a tendência nasceu atrelada ao desejo de liberdade, jovialidade e diversão, acompanhada de um sentimento de nostalgia, próprio da Geração Z e do período pandêmico (Clark, 2023). De acordo com Sujata Assomull (2022 apud Dobhal, 2022), editora-chefe da Harper’s Bazaar India, historicamente, é muito comum que, após períodos de calamidades, e, consequentemente, maior desleixo, as mulheres fiquem mais femininas. Dessa forma, após um período de predominância de tendências minimalistas, é natural que as pessoas passem a inserir mais cores, texturas e informações no seu jeito de se vestir cotidianamente.</w:t>
      </w:r>
    </w:p>
    <w:p w14:paraId="6F6A42D6"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Apesar da grande controvérsia acerca da boneca Barbie, que, historicamente, é alvo de críticas por estimular padrões de beleza irreais e um comportamento superficial, a boneca é defendida por, desde o seu lançamento, em 1959, ser comercializada como uma mulher independente e com uma - ou várias - carreiras de sucesso, encorajando meninas a perseguirem sonhos profissionais e ocuparem papéis tipicamente masculinos, mas sem, necessariamente, deixarem de performar feminilidade, discurso este que está totalmente de acordo com as ideias levantadas por alguns movimentos feministas contemporâneos (Goodhand, 2023). </w:t>
      </w:r>
    </w:p>
    <w:p w14:paraId="5A92F551"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Com base nisso, pode-se inferir que esse movimento de hiper feminilidade, expressado das mais diferentes maneiras na internet, é uma resposta às normas de gênero que perpetuam a desvalorização de interesses estereotipicamente femininos, geralmente classificados como futilidade e infantilidade.</w:t>
      </w:r>
    </w:p>
    <w:p w14:paraId="52D9FBB7"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Dando sequência ao </w:t>
      </w:r>
      <w:r w:rsidRPr="00565990">
        <w:rPr>
          <w:rFonts w:asciiTheme="minorHAnsi" w:eastAsia="Arial" w:hAnsiTheme="minorHAnsi" w:cstheme="minorHAnsi"/>
          <w:i/>
          <w:color w:val="000000" w:themeColor="text1"/>
          <w:sz w:val="22"/>
          <w:szCs w:val="22"/>
        </w:rPr>
        <w:t xml:space="preserve">boom </w:t>
      </w:r>
      <w:r w:rsidRPr="00565990">
        <w:rPr>
          <w:rFonts w:asciiTheme="minorHAnsi" w:eastAsia="Arial" w:hAnsiTheme="minorHAnsi" w:cstheme="minorHAnsi"/>
          <w:color w:val="000000" w:themeColor="text1"/>
          <w:sz w:val="22"/>
          <w:szCs w:val="22"/>
        </w:rPr>
        <w:t xml:space="preserve">de tendências hiperfemininas, surgiu, da mesma maneira, no </w:t>
      </w:r>
      <w:r w:rsidRPr="00565990">
        <w:rPr>
          <w:rFonts w:asciiTheme="minorHAnsi" w:eastAsia="Arial" w:hAnsiTheme="minorHAnsi" w:cstheme="minorHAnsi"/>
          <w:i/>
          <w:color w:val="000000" w:themeColor="text1"/>
          <w:sz w:val="22"/>
          <w:szCs w:val="22"/>
        </w:rPr>
        <w:t>TikTok</w:t>
      </w:r>
      <w:r w:rsidRPr="00565990">
        <w:rPr>
          <w:rFonts w:asciiTheme="minorHAnsi" w:eastAsia="Arial" w:hAnsiTheme="minorHAnsi" w:cstheme="minorHAnsi"/>
          <w:color w:val="000000" w:themeColor="text1"/>
          <w:sz w:val="22"/>
          <w:szCs w:val="22"/>
        </w:rPr>
        <w:t xml:space="preserve">, o </w:t>
      </w:r>
      <w:r w:rsidRPr="00565990">
        <w:rPr>
          <w:rFonts w:asciiTheme="minorHAnsi" w:eastAsia="Arial" w:hAnsiTheme="minorHAnsi" w:cstheme="minorHAnsi"/>
          <w:i/>
          <w:color w:val="000000" w:themeColor="text1"/>
          <w:sz w:val="22"/>
          <w:szCs w:val="22"/>
        </w:rPr>
        <w:t>balletcore</w:t>
      </w:r>
      <w:r w:rsidRPr="00565990">
        <w:rPr>
          <w:rFonts w:asciiTheme="minorHAnsi" w:eastAsia="Arial" w:hAnsiTheme="minorHAnsi" w:cstheme="minorHAnsi"/>
          <w:color w:val="000000" w:themeColor="text1"/>
          <w:sz w:val="22"/>
          <w:szCs w:val="22"/>
        </w:rPr>
        <w:t xml:space="preserve">, inspirado nos figurinos românticos de performances de balé, mas, principalmente, no vestuário mais casual dos ensaios de dança, utilizados pelos praticantes de balé, por ser mais acessível e vestível no dia a dia. Marcado por sapatilhas de bailarina, blusas e saias de amarração, collants e bodys, laços de cabelo, polainas de lã, meia-calça, </w:t>
      </w:r>
      <w:r w:rsidRPr="00565990">
        <w:rPr>
          <w:rFonts w:asciiTheme="minorHAnsi" w:eastAsia="Arial" w:hAnsiTheme="minorHAnsi" w:cstheme="minorHAnsi"/>
          <w:i/>
          <w:color w:val="000000" w:themeColor="text1"/>
          <w:sz w:val="22"/>
          <w:szCs w:val="22"/>
        </w:rPr>
        <w:t>leggings flare</w:t>
      </w:r>
      <w:r w:rsidRPr="00565990">
        <w:rPr>
          <w:rFonts w:asciiTheme="minorHAnsi" w:eastAsia="Arial" w:hAnsiTheme="minorHAnsi" w:cstheme="minorHAnsi"/>
          <w:color w:val="000000" w:themeColor="text1"/>
          <w:sz w:val="22"/>
          <w:szCs w:val="22"/>
        </w:rPr>
        <w:t xml:space="preserve">, pérolas, muito tricô e pela repetição das cores rosa, branco, nude e preto, pode-se considerar que o seu surgimento se deu como uma evolução natural do </w:t>
      </w:r>
      <w:r w:rsidRPr="00565990">
        <w:rPr>
          <w:rFonts w:asciiTheme="minorHAnsi" w:eastAsia="Arial" w:hAnsiTheme="minorHAnsi" w:cstheme="minorHAnsi"/>
          <w:i/>
          <w:color w:val="000000" w:themeColor="text1"/>
          <w:sz w:val="22"/>
          <w:szCs w:val="22"/>
        </w:rPr>
        <w:t>athleisure</w:t>
      </w:r>
      <w:r w:rsidRPr="00565990">
        <w:rPr>
          <w:rFonts w:asciiTheme="minorHAnsi" w:eastAsia="Arial" w:hAnsiTheme="minorHAnsi" w:cstheme="minorHAnsi"/>
          <w:color w:val="000000" w:themeColor="text1"/>
          <w:sz w:val="22"/>
          <w:szCs w:val="22"/>
        </w:rPr>
        <w:t xml:space="preserve"> - estilo </w:t>
      </w:r>
      <w:r w:rsidRPr="00565990">
        <w:rPr>
          <w:rFonts w:asciiTheme="minorHAnsi" w:eastAsia="Arial" w:hAnsiTheme="minorHAnsi" w:cstheme="minorHAnsi"/>
          <w:color w:val="000000" w:themeColor="text1"/>
          <w:sz w:val="22"/>
          <w:szCs w:val="22"/>
        </w:rPr>
        <w:lastRenderedPageBreak/>
        <w:t xml:space="preserve">que mescla peças de roupas esportivas e casuais, para criar um visual moderno e funcional -, prezando pelo conforto e pela praticidade, mas permitindo um toque de teatralidade e feminilidade, o que pode ser justificado pelo fim de um período pandêmico de muitas restrições (Fatodu, 2022).  </w:t>
      </w:r>
    </w:p>
    <w:p w14:paraId="0F9A8CC6"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Apresentadas aqui algumas representações de como a feminilidade vem sendo mostrada e disseminada na mídia, é importante compreender os motivos que podem ter influenciado o surgimento e a disseminação dessa tendência entre mulheres das gerações Z. </w:t>
      </w:r>
    </w:p>
    <w:p w14:paraId="371753FC" w14:textId="77777777" w:rsidR="00565990" w:rsidRPr="00565990" w:rsidRDefault="00565990" w:rsidP="00565990">
      <w:pPr>
        <w:spacing w:before="200" w:after="200" w:line="360" w:lineRule="auto"/>
        <w:jc w:val="both"/>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3    AS RAZÕES POR TRÁS DAS TENDÊNCIAS DE HIPERFEMINILIDADE</w:t>
      </w:r>
    </w:p>
    <w:p w14:paraId="14FDAC0A"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O fenômeno de nostalgia tem sido observado de maneira recorrente nos dias atuais, principalmente na mídia. A popularização de objetos vintage, peças de brechós, discos de vinil e o uso de câmeras analógicas demonstram a força desse comportamento atualmente, principalmente entre jovens da Geração Z. Podendo ser definida como uma “lembrança idealizada, ou [...] uma fascinação com a própria fantasia causada por um sentimento de perda e deslocamento no presente” (Carlotto; Piccinin, 2021), a nostalgia é uma emoção muito característica da nossa época, usada como um mecanismo de fuga para o ritmo acelerado e a sobrecarga de informações da era digital em que nos encontramos.</w:t>
      </w:r>
    </w:p>
    <w:p w14:paraId="62BDA5AA"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 pandemia de Covid-19, que assolou o mundo no ano de 2020, também foi responsável por intensificar ainda mais esse fenômeno de nostalgia generalizada, uma vez que seu cenário catastrófico propiciou um sentimento geral de desconsolo e incerteza em relação ao futuro, levando as pessoas a buscarem “nas memórias passadas, uma fonte de conforto e familiaridade” (Queiroz, 2023, p. 39), desencadeando um certo fascínio com o passado, não necessariamente vivido por quem o desejava, ou tão bom quanto imaginado. </w:t>
      </w:r>
    </w:p>
    <w:p w14:paraId="2089672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Essa tendência ao escapismo, como forma de mascarar a frustração da realidade presente através do resgate de um passado melhor, ou até mesmo da criação de uma realidade fantasiosa, resultou no fenômeno de </w:t>
      </w:r>
      <w:r w:rsidRPr="00565990">
        <w:rPr>
          <w:rFonts w:asciiTheme="minorHAnsi" w:eastAsia="Arial" w:hAnsiTheme="minorHAnsi" w:cstheme="minorHAnsi"/>
          <w:i/>
          <w:color w:val="000000" w:themeColor="text1"/>
          <w:sz w:val="22"/>
          <w:szCs w:val="22"/>
        </w:rPr>
        <w:t>dopamine dressing</w:t>
      </w:r>
      <w:r w:rsidRPr="00565990">
        <w:rPr>
          <w:rFonts w:asciiTheme="minorHAnsi" w:eastAsia="Arial" w:hAnsiTheme="minorHAnsi" w:cstheme="minorHAnsi"/>
          <w:color w:val="000000" w:themeColor="text1"/>
          <w:sz w:val="22"/>
          <w:szCs w:val="22"/>
        </w:rPr>
        <w:t>, caracterizado pelo uso do vestuário como uma forma de encontrar conforto e felicidade, seja através de cores vibrantes ou de elementos que remontam aos tempos da infância (Rosa; Souza, 2024). A criação desse imaginário nostálgico e o resgate dos tempos de infância e juventude, marcados por diversão, inocência e ingenuidade, podem ser considerados uma das bases fundamentais que justificam o surgimento de tendências como o</w:t>
      </w:r>
      <w:r w:rsidRPr="00565990">
        <w:rPr>
          <w:rFonts w:asciiTheme="minorHAnsi" w:eastAsia="Arial" w:hAnsiTheme="minorHAnsi" w:cstheme="minorHAnsi"/>
          <w:i/>
          <w:color w:val="000000" w:themeColor="text1"/>
          <w:sz w:val="22"/>
          <w:szCs w:val="22"/>
        </w:rPr>
        <w:t xml:space="preserve"> barbiecore</w:t>
      </w:r>
      <w:r w:rsidRPr="00565990">
        <w:rPr>
          <w:rFonts w:asciiTheme="minorHAnsi" w:eastAsia="Arial" w:hAnsiTheme="minorHAnsi" w:cstheme="minorHAnsi"/>
          <w:color w:val="000000" w:themeColor="text1"/>
          <w:sz w:val="22"/>
          <w:szCs w:val="22"/>
        </w:rPr>
        <w:t>, o</w:t>
      </w:r>
      <w:r w:rsidRPr="00565990">
        <w:rPr>
          <w:rFonts w:asciiTheme="minorHAnsi" w:eastAsia="Arial" w:hAnsiTheme="minorHAnsi" w:cstheme="minorHAnsi"/>
          <w:i/>
          <w:color w:val="000000" w:themeColor="text1"/>
          <w:sz w:val="22"/>
          <w:szCs w:val="22"/>
        </w:rPr>
        <w:t xml:space="preserve"> balletcore</w:t>
      </w:r>
      <w:r w:rsidRPr="00565990">
        <w:rPr>
          <w:rFonts w:asciiTheme="minorHAnsi" w:eastAsia="Arial" w:hAnsiTheme="minorHAnsi" w:cstheme="minorHAnsi"/>
          <w:color w:val="000000" w:themeColor="text1"/>
          <w:sz w:val="22"/>
          <w:szCs w:val="22"/>
        </w:rPr>
        <w:t xml:space="preserve">, que se utilizam, em maior ou menor grau, de elementos do vestuário infantil feminino, como laços, roupas com babados e rendas, vestidos e saias volumosos, sapatos de boneca, e o uso intenso de cores como o rosa e o branco. </w:t>
      </w:r>
    </w:p>
    <w:p w14:paraId="524697A2"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Outro acontecimento, que pode ter influenciado o </w:t>
      </w:r>
      <w:r w:rsidRPr="00565990">
        <w:rPr>
          <w:rFonts w:asciiTheme="minorHAnsi" w:eastAsia="Arial" w:hAnsiTheme="minorHAnsi" w:cstheme="minorHAnsi"/>
          <w:i/>
          <w:color w:val="000000" w:themeColor="text1"/>
          <w:sz w:val="22"/>
          <w:szCs w:val="22"/>
        </w:rPr>
        <w:t>boom</w:t>
      </w:r>
      <w:r w:rsidRPr="00565990">
        <w:rPr>
          <w:rFonts w:asciiTheme="minorHAnsi" w:eastAsia="Arial" w:hAnsiTheme="minorHAnsi" w:cstheme="minorHAnsi"/>
          <w:color w:val="000000" w:themeColor="text1"/>
          <w:sz w:val="22"/>
          <w:szCs w:val="22"/>
        </w:rPr>
        <w:t xml:space="preserve"> da feminilidade na mídia e na moda, foi a queda do movimento </w:t>
      </w:r>
      <w:r w:rsidRPr="00565990">
        <w:rPr>
          <w:rFonts w:asciiTheme="minorHAnsi" w:eastAsia="Arial" w:hAnsiTheme="minorHAnsi" w:cstheme="minorHAnsi"/>
          <w:i/>
          <w:color w:val="000000" w:themeColor="text1"/>
          <w:sz w:val="22"/>
          <w:szCs w:val="22"/>
        </w:rPr>
        <w:t>girlboss</w:t>
      </w:r>
      <w:r w:rsidRPr="00565990">
        <w:rPr>
          <w:rFonts w:asciiTheme="minorHAnsi" w:eastAsia="Arial" w:hAnsiTheme="minorHAnsi" w:cstheme="minorHAnsi"/>
          <w:color w:val="000000" w:themeColor="text1"/>
          <w:sz w:val="22"/>
          <w:szCs w:val="22"/>
        </w:rPr>
        <w:t xml:space="preserve">, termo popularizado em 2014, cunhado pela fundadora da marca Nasty Gal, Sophia Amoruso, para referir-se à uma mulher determinada, ambiciosa, e capaz de administrar seu próprio </w:t>
      </w:r>
      <w:r w:rsidRPr="00565990">
        <w:rPr>
          <w:rFonts w:asciiTheme="minorHAnsi" w:eastAsia="Arial" w:hAnsiTheme="minorHAnsi" w:cstheme="minorHAnsi"/>
          <w:color w:val="000000" w:themeColor="text1"/>
          <w:sz w:val="22"/>
          <w:szCs w:val="22"/>
        </w:rPr>
        <w:lastRenderedPageBreak/>
        <w:t>negócio e/ou ocupar posições de destaque em grandes empresas, assumindo, para si, papéis sociais historicamente reservados à homens (Jardim, 2021).</w:t>
      </w:r>
    </w:p>
    <w:p w14:paraId="79340D98" w14:textId="715E5E9C"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O movimento foi um marco no movimento feminista e na luta pela conquista de mais espaços de poder ocupados por mulheres, inspirando muitas destas, principalmente mulheres de origens menos privilegiadas e em posições de vulnerabilidade, a mudarem suas condições de vida através do trabalho, representando uma possibilidade de ascensão social, como comenta Cristina Flores (2021 apud </w:t>
      </w:r>
      <w:hyperlink r:id="rId12" w:history="1">
        <w:r w:rsidRPr="00565990">
          <w:rPr>
            <w:rStyle w:val="Hyperlink"/>
            <w:rFonts w:asciiTheme="minorHAnsi" w:eastAsia="Arial" w:hAnsiTheme="minorHAnsi" w:cstheme="minorHAnsi"/>
            <w:color w:val="000000" w:themeColor="text1"/>
            <w:sz w:val="22"/>
            <w:szCs w:val="22"/>
          </w:rPr>
          <w:t>Mukhopadhyay</w:t>
        </w:r>
      </w:hyperlink>
      <w:r w:rsidRPr="00565990">
        <w:rPr>
          <w:rFonts w:asciiTheme="minorHAnsi" w:eastAsia="Arial" w:hAnsiTheme="minorHAnsi" w:cstheme="minorHAnsi"/>
          <w:color w:val="000000" w:themeColor="text1"/>
          <w:sz w:val="22"/>
          <w:szCs w:val="22"/>
        </w:rPr>
        <w:t>, 2021), em matéria do The Cut .</w:t>
      </w:r>
    </w:p>
    <w:p w14:paraId="5CFA8810"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Entretanto, o movimento caiu em descrédito, após várias denúncias relacionadas à ambientes de trabalho tóxicos contra mulheres líderes de grandes empresas que representavam esse movimento, tornando-se, assim, símbolo de um feminismo superficial, uma vez que se mostrava mais voltado à conquistas individuais, do que, de fato, uma luta coletiva em prol de mais oportunidades para mulheres e de gerar transformações estruturais na sociedade. </w:t>
      </w:r>
    </w:p>
    <w:p w14:paraId="1242B3C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Sykes (2024) fala sobre a cultura da girlboss no sentido de que ela representa a ideia de uma mulher que é capaz de se adequar ao mercado de trabalho, crescendo em sua carreira e ainda conseguindo gerenciar perfeitamente sua vida pessoal, tarefas domésticas e cuidar de si e do seu corpo.</w:t>
      </w:r>
    </w:p>
    <w:p w14:paraId="23F82E64" w14:textId="77777777" w:rsidR="00565990" w:rsidRPr="00565990" w:rsidRDefault="00565990" w:rsidP="00565990">
      <w:pPr>
        <w:spacing w:after="120"/>
        <w:ind w:left="2267"/>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Ao invés de desafiar coletivamente as relações laborais de gênero que subjugam as mulheres ao “duplo turno” de trabalho remunerado fora de casa e a uma carga crescente de trabalho doméstico não remunerado dentro dela, o feminismo popular vê a estrutura desigual do trabalho como uma inevitabilidade a ser gerida individualmente: as mulheres são incitadas a praticar o autocuidado pessoal e o amor próprio, a fim de se tornarem “empoderadas” para “lutar” por um lugar à mesa, independentemente das desigualdades interseccionais sistêmicas que tornam esse objetivo inatingível para muitos, e às custas da luta feminista coletiva (Sykes, 2024, p. 4). </w:t>
      </w:r>
    </w:p>
    <w:p w14:paraId="03187C49"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Ao invés de lutar por ambientes de trabalho mais inclusivos, diversos e éticos, o movimento </w:t>
      </w:r>
      <w:r w:rsidRPr="00565990">
        <w:rPr>
          <w:rFonts w:asciiTheme="minorHAnsi" w:eastAsia="Arial" w:hAnsiTheme="minorHAnsi" w:cstheme="minorHAnsi"/>
          <w:i/>
          <w:color w:val="000000" w:themeColor="text1"/>
          <w:sz w:val="22"/>
          <w:szCs w:val="22"/>
        </w:rPr>
        <w:t>girlboss</w:t>
      </w:r>
      <w:r w:rsidRPr="00565990">
        <w:rPr>
          <w:rFonts w:asciiTheme="minorHAnsi" w:eastAsia="Arial" w:hAnsiTheme="minorHAnsi" w:cstheme="minorHAnsi"/>
          <w:color w:val="000000" w:themeColor="text1"/>
          <w:sz w:val="22"/>
          <w:szCs w:val="22"/>
        </w:rPr>
        <w:t xml:space="preserve"> se mostrou como mulheres, em posições já privilegiadas, se adequando às normas do modelo de trabalho patriarcal para ascender profissionalmente.</w:t>
      </w:r>
    </w:p>
    <w:p w14:paraId="5D64BAB5"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Desta forma, a narrativa que se tornou símbolo da cultura da produtividade (em inglês: </w:t>
      </w:r>
      <w:r w:rsidRPr="00565990">
        <w:rPr>
          <w:rFonts w:asciiTheme="minorHAnsi" w:eastAsia="Arial" w:hAnsiTheme="minorHAnsi" w:cstheme="minorHAnsi"/>
          <w:i/>
          <w:color w:val="000000" w:themeColor="text1"/>
          <w:sz w:val="22"/>
          <w:szCs w:val="22"/>
        </w:rPr>
        <w:t>hustle culture</w:t>
      </w:r>
      <w:r w:rsidRPr="00565990">
        <w:rPr>
          <w:rFonts w:asciiTheme="minorHAnsi" w:eastAsia="Arial" w:hAnsiTheme="minorHAnsi" w:cstheme="minorHAnsi"/>
          <w:color w:val="000000" w:themeColor="text1"/>
          <w:sz w:val="22"/>
          <w:szCs w:val="22"/>
        </w:rPr>
        <w:t>), cujo foco no trabalho árduo e na superação pessoal é o principal agente causador de sucesso e conquistas, perdeu força, visto que a grande maioria dessas mulheres que alcançavam posições de prestígio, eram mulheres brancas, de classe social média/média-alta, com acesso facilitado à educação, e, portanto, esse padrão de sucesso era, muitas vezes, irrealista para outros grupos de mulheres menos privilegiadas, que, devido à diferenças de classe, raça e etnia, encontravam mais barreiras para alcançar tais posições de poder (Allen, 2023).</w:t>
      </w:r>
    </w:p>
    <w:p w14:paraId="7C5BA8D0"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A partir dos pontos aqui colocados, podemos nos perguntar: essas tendências de moda, meros reflexos do comportamento emergente de uma parcela da sociedade, são, então, vistas como um avanço </w:t>
      </w:r>
      <w:r w:rsidRPr="00565990">
        <w:rPr>
          <w:rFonts w:asciiTheme="minorHAnsi" w:eastAsia="Arial" w:hAnsiTheme="minorHAnsi" w:cstheme="minorHAnsi"/>
          <w:color w:val="000000" w:themeColor="text1"/>
          <w:sz w:val="22"/>
          <w:szCs w:val="22"/>
        </w:rPr>
        <w:lastRenderedPageBreak/>
        <w:t xml:space="preserve">para o movimento feminista, uma vez que têm como fundamentos básicos a liberdade de escolha no vestir como uma estratégia para superar a subordinação da mulher sob os ideais patriarcais - argumento que domina as teorias pós-feministas contemporâneas (Knowles; Lopes, 2023) -, ou são, na verdade, uma contribuição das mulheres à sua própria subordinação através dessas mesmas escolhas, permitindo que “retornemos à estilos tradicionais sem perceber totalmente as consequências políticas” (Hillman, 2013, p. 169 apud Knowles; Lopes, 2023, p. 10) dessas atitudes? </w:t>
      </w:r>
    </w:p>
    <w:p w14:paraId="63683C7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Para adentrarmos melhor nessas questões, precisamos, de antemão, analisar os conceitos de gênero e feminilidade que perpassam os principais até então apresentados.</w:t>
      </w:r>
    </w:p>
    <w:p w14:paraId="30E428F3" w14:textId="77777777" w:rsidR="00565990" w:rsidRPr="00565990" w:rsidRDefault="00565990" w:rsidP="00565990">
      <w:pPr>
        <w:spacing w:before="200" w:after="200" w:line="360" w:lineRule="auto"/>
        <w:jc w:val="both"/>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4    GÊNERO E A PERFORMANCE DE FEMINILIDADE</w:t>
      </w:r>
    </w:p>
    <w:p w14:paraId="3C03C0F4"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 contribuição de autoras como Simone de Beauvoir e Judith Butler, nomes importantes para o movimento feminista, é essencial para trazer luz ao entendimento dos conceitos de gênero e feminilidade como construções sociais e atos performativos.</w:t>
      </w:r>
    </w:p>
    <w:p w14:paraId="770E1FD6"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Ao questionar o porquê de as mulheres possuírem um papel secundário em uma população mundial igualmente dividida entre os sexos, De Beauvoir argumenta que a ideia de feminilidade não se origina a partir de diferenças biológicas, psicológicas ou intelectuais entre os sexos, mas sim a partir da construção da civilização e da diferença de suas situações. A mulher não nasce formada mulher, ela é moldada gradualmente através das forças do meio externo, da sociedade. Logo, de acordo com seu trabalho, todo indivíduo, independente de gênero, possui direito à subjetividade</w:t>
      </w:r>
      <w:r w:rsidRPr="00565990">
        <w:rPr>
          <w:rFonts w:asciiTheme="minorHAnsi" w:eastAsia="Arial" w:hAnsiTheme="minorHAnsi" w:cstheme="minorHAnsi"/>
          <w:strike/>
          <w:color w:val="000000" w:themeColor="text1"/>
          <w:sz w:val="22"/>
          <w:szCs w:val="22"/>
        </w:rPr>
        <w:t>.</w:t>
      </w:r>
      <w:r w:rsidRPr="00565990">
        <w:rPr>
          <w:rFonts w:asciiTheme="minorHAnsi" w:eastAsia="Arial" w:hAnsiTheme="minorHAnsi" w:cstheme="minorHAnsi"/>
          <w:color w:val="000000" w:themeColor="text1"/>
          <w:sz w:val="22"/>
          <w:szCs w:val="22"/>
        </w:rPr>
        <w:t xml:space="preserve"> (De Beauvoir, 1949).</w:t>
      </w:r>
    </w:p>
    <w:p w14:paraId="73E854B8"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Se utilizando do trabalho de Beauvoir e Butler (1988) afirma, em relação às ideias de identidade de gênero, que gênero é, assim como a feminilidade, ao invés de um fato natural, uma construção, uma situação histórica, uma vez que o desempenho de gênero é visto como algo mutável, construído a partir de atos performados se utilizando do próprio corpo. </w:t>
      </w:r>
    </w:p>
    <w:p w14:paraId="3306F9FA"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Ao relacionar desempenho de gênero com o tempo e a história, Butler considera que essa performance de gênero ocorre de acordo com o precedente histórico de como a mesma foi realizada no passado. Ou seja, o gênero pode ser tanto uma consequência de sua própria evolução ao longo do tempo, quanto uma contribuição para a mesma, sendo algo constantemente criado pelos indivíduos juntamente com a história cultural existente no tempo.</w:t>
      </w:r>
    </w:p>
    <w:p w14:paraId="2DB0AB49"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Dessa maneira, Butler explica que ser uma mulher, não está intrinsecamente ligado à nascer em um corpo feminino, mas sim à performar o ato de se tornar mulher, conformando-se à ideia de feminilidade, a fim de se tornar reconhecível como mulher para o outro, de acordo com os limites históricos de feminilidade conhecidos e perpetuados socialmente.</w:t>
      </w:r>
    </w:p>
    <w:p w14:paraId="6DA7E396"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lastRenderedPageBreak/>
        <w:t>As normas e ideais relacionadas à feminilidade hegemônica - ou seja, estereotipada como padrão - já prevalecem na sociedade há muito tempo através de representações populares, e continuam a se fortalecer através da mídia dos meios de comunicação de massa (Harpin; Holland, 2013).</w:t>
      </w:r>
    </w:p>
    <w:p w14:paraId="5CD2EA0D"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Acerca do conceito hegemônico de feminilidade, o estudo de Campos (2010) afirma que o gênero feminino está culturalmente associado ao corpo, devido às características de fertilidade, também fortemente relacionadas à natureza, e, consequentemente, à uma certa selvageria, incivilidade, em oposição à relação homem/mente/cultura/razão. Por isso, ainda de acordo com a relação mulher-corpo, tem-se a ideia de feminilidade fortemente atrelada “ao cuidado com o outro, ao ‘direito’ de choro, à afetividade, à obediência, à sensibilidade, etc.” (Campos, 2010, p. 20).</w:t>
      </w:r>
    </w:p>
    <w:p w14:paraId="2269D89B"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Com base na percepção de que o corpo está ligado à construção da identidade feminina, e que o mesmo é o principal veículo de beleza, de acordo com os princípios contemporâneos disseminados na mídia, entende-se porque a obsessão pela beleza, a preocupação com a aparência e a vaidade - associadas, de maneira negativa, à frivolidade e superficialidade - são consideradas “coisas de mulher”, ou seja, são, comumente relacionadas à ideia de feminilidade.</w:t>
      </w:r>
    </w:p>
    <w:p w14:paraId="51A76AA7" w14:textId="77777777" w:rsidR="00565990" w:rsidRPr="00565990" w:rsidRDefault="00565990" w:rsidP="00565990">
      <w:pPr>
        <w:spacing w:line="360" w:lineRule="auto"/>
        <w:ind w:firstLine="709"/>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Em sua obra O Mito da Beleza, Naomi Wolf (1991) discorre sobre como os ideais de beleza são usados como uma ferramenta de controle social sobre as mulheres, empregando “imagens da beleza feminina como uma arma política contra a evolução da mulher” (Wolf, 1992, p. 12), possibilitada pelas conquistas do movimento feminista ao longo dos anos. Ademais, relaciona a intensificação das imagens de beleza impostas às mulheres, à medida em que estas alcançavam liberdades cada vez maiores.</w:t>
      </w:r>
    </w:p>
    <w:p w14:paraId="1EB3794A" w14:textId="77777777" w:rsidR="00565990" w:rsidRPr="00565990" w:rsidRDefault="00565990" w:rsidP="00565990">
      <w:pPr>
        <w:spacing w:after="120"/>
        <w:ind w:left="2267"/>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Durante a última década, as mulheres abriram uma brecha na estrutura do poder. Enquanto isso, cresceram em ritmo acelerado os distúrbios relacionados à alimentação e a cirurgia plástica de natureza estética veio a se tornar uma das maiores especialidades médicas (Wolf, 1992, p. 12).</w:t>
      </w:r>
    </w:p>
    <w:p w14:paraId="6640BF95"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Uma vez que os ideais de maternidade, domesticidade e castidade deixam de exercer tanto poder sobre as mulheres, fortalece-se o mito da beleza. Contudo, Wolf também argumenta que a beleza, vista dessa maneira, justifica-se culturalmente, de acordo com padrões estéticos socialmente legitimados. Portanto, pode-se afirmar que os atributos de beleza de um determinado período são ditados pelo comportamento feminino que se deseja no contexto da época, ou seja, o mito da beleza determina o comportamento das mulheres, mais do que a aparência de fato.</w:t>
      </w:r>
    </w:p>
    <w:p w14:paraId="5D029DB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 respeito do papel da mídia, incluindo, hoje em dia, as mídias sociais, Campos (2010) afirma que</w:t>
      </w:r>
    </w:p>
    <w:p w14:paraId="4868F5C8" w14:textId="77777777" w:rsidR="00565990" w:rsidRPr="00565990" w:rsidRDefault="00565990" w:rsidP="00565990">
      <w:pPr>
        <w:spacing w:after="120"/>
        <w:ind w:left="2267"/>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 mídia exerce um papel fundamental na sedimentação destes padrões de beleza hegemônicos, uma vez que sua exibição constante tem o poder de denotar uma suposta aprovação social, ainda que isto seja artificialmente construído (Campos, 2010, p. 23-24).</w:t>
      </w:r>
    </w:p>
    <w:p w14:paraId="7DA9C900" w14:textId="77777777" w:rsidR="00565990" w:rsidRPr="00565990" w:rsidRDefault="00565990" w:rsidP="00565990">
      <w:pPr>
        <w:spacing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lastRenderedPageBreak/>
        <w:t xml:space="preserve">Além dos aspectos já citados, o conceito de feminilidade também está fortemente atrelado à fatores como gentileza, simpatia e altruísmo (Francis </w:t>
      </w:r>
      <w:r w:rsidRPr="00565990">
        <w:rPr>
          <w:rFonts w:asciiTheme="minorHAnsi" w:eastAsia="Arial" w:hAnsiTheme="minorHAnsi" w:cstheme="minorHAnsi"/>
          <w:i/>
          <w:color w:val="000000" w:themeColor="text1"/>
          <w:sz w:val="22"/>
          <w:szCs w:val="22"/>
        </w:rPr>
        <w:t>et al</w:t>
      </w:r>
      <w:r w:rsidRPr="00565990">
        <w:rPr>
          <w:rFonts w:asciiTheme="minorHAnsi" w:eastAsia="Arial" w:hAnsiTheme="minorHAnsi" w:cstheme="minorHAnsi"/>
          <w:color w:val="000000" w:themeColor="text1"/>
          <w:sz w:val="22"/>
          <w:szCs w:val="22"/>
        </w:rPr>
        <w:t>., 2016) bem como à falta de personalidade, falta de inteligência, fraqueza (Holland; Hopkin, 2013).</w:t>
      </w:r>
    </w:p>
    <w:p w14:paraId="759112E9" w14:textId="77777777" w:rsidR="00565990" w:rsidRPr="00565990" w:rsidRDefault="00565990" w:rsidP="00565990">
      <w:pPr>
        <w:spacing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b/>
        <w:t>Em relação ao conceito de feminilidade, Wolf também diz que “a mulher ‘feminina’ [...] é magra, passiva, submissa aos homens e não expressa emoções como a raiva, a frustração ou a agressividade” (Wolf, 1991, p. 358).</w:t>
      </w:r>
    </w:p>
    <w:p w14:paraId="598F760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À vista disso, evidencia-se de que maneira se construiu o conceito hegemônico de feminilidade, impregnado na sociedade pelas normas patriarcais e historicamente impostas às mulheres, criando e disseminando uma ideia altamente estereotipada, e, não necessariamente real, de como uma mulher deve ser e existir no mundo. </w:t>
      </w:r>
    </w:p>
    <w:p w14:paraId="6FB07882" w14:textId="77777777" w:rsidR="00565990" w:rsidRPr="00565990" w:rsidRDefault="00565990" w:rsidP="00565990">
      <w:pPr>
        <w:spacing w:line="360" w:lineRule="auto"/>
        <w:ind w:firstLine="720"/>
        <w:jc w:val="both"/>
        <w:rPr>
          <w:rFonts w:asciiTheme="minorHAnsi" w:eastAsia="Arial" w:hAnsiTheme="minorHAnsi" w:cstheme="minorHAnsi"/>
          <w:b/>
          <w:color w:val="000000" w:themeColor="text1"/>
          <w:sz w:val="22"/>
          <w:szCs w:val="22"/>
        </w:rPr>
      </w:pPr>
      <w:r w:rsidRPr="00565990">
        <w:rPr>
          <w:rFonts w:asciiTheme="minorHAnsi" w:eastAsia="Arial" w:hAnsiTheme="minorHAnsi" w:cstheme="minorHAnsi"/>
          <w:color w:val="000000" w:themeColor="text1"/>
          <w:sz w:val="22"/>
          <w:szCs w:val="22"/>
        </w:rPr>
        <w:t>Entretanto, com os avanços realizados pelo movimento feminista ao longo dos anos, permitindo cada vez mais autonomia e liberdade de expressão às mulheres, entende-se que não é possível definir um conceito único e fixado para feminilidade, pois, a mesma, como forma de expressão de gênero, é muito individual, e, portanto, heterogênea. Ademais, com as mídias sociais e a confusão entre os limites da vida pública e privada (Miskolci, 2011), uma vez que as pessoas - mulheres e meninas especificamente falando - expõem suas intimidades, preferências pessoais, opiniões e vivências individuais, elas recuperam o controle sobre sua imagem, e ganham cada vez mais autonomia para representarem a si mesmas em seus próprios termos, não precisando conformar-se aos ideais impostos pela sociedade acerca de suas identidades (Huzjak, 2021).</w:t>
      </w:r>
    </w:p>
    <w:p w14:paraId="600BFE5F" w14:textId="77777777" w:rsidR="00565990" w:rsidRPr="00565990" w:rsidRDefault="00565990" w:rsidP="00565990">
      <w:pPr>
        <w:spacing w:before="200" w:after="200" w:line="360" w:lineRule="auto"/>
        <w:jc w:val="both"/>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5    ASPECTOS POSITIVOS E NEGATIVOS</w:t>
      </w:r>
    </w:p>
    <w:p w14:paraId="472A7920" w14:textId="77777777" w:rsidR="00565990" w:rsidRPr="00565990" w:rsidRDefault="00565990" w:rsidP="00565990">
      <w:pPr>
        <w:spacing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
          <w:color w:val="000000" w:themeColor="text1"/>
          <w:sz w:val="22"/>
          <w:szCs w:val="22"/>
        </w:rPr>
        <w:tab/>
      </w:r>
      <w:r w:rsidRPr="00565990">
        <w:rPr>
          <w:rFonts w:asciiTheme="minorHAnsi" w:eastAsia="Arial" w:hAnsiTheme="minorHAnsi" w:cstheme="minorHAnsi"/>
          <w:color w:val="000000" w:themeColor="text1"/>
          <w:sz w:val="22"/>
          <w:szCs w:val="22"/>
        </w:rPr>
        <w:t xml:space="preserve">Sabe-se que essas tendências de moda e comportamento surgiram a partir da necessidade de reverter o sentido pejorativo atrelado à ideia hegemônica de feminilidade. Historicamente conceituada como o oposto do ideal de masculinidade, ou até mesmo como a “negação do masculino” (Francis </w:t>
      </w:r>
      <w:r w:rsidRPr="00565990">
        <w:rPr>
          <w:rFonts w:asciiTheme="minorHAnsi" w:eastAsia="Arial" w:hAnsiTheme="minorHAnsi" w:cstheme="minorHAnsi"/>
          <w:i/>
          <w:color w:val="000000" w:themeColor="text1"/>
          <w:sz w:val="22"/>
          <w:szCs w:val="22"/>
        </w:rPr>
        <w:t>et a</w:t>
      </w:r>
      <w:r w:rsidRPr="00565990">
        <w:rPr>
          <w:rFonts w:asciiTheme="minorHAnsi" w:eastAsia="Arial" w:hAnsiTheme="minorHAnsi" w:cstheme="minorHAnsi"/>
          <w:color w:val="000000" w:themeColor="text1"/>
          <w:sz w:val="22"/>
          <w:szCs w:val="22"/>
        </w:rPr>
        <w:t>l., 2016, p. 1099), e, portanto, seguindo as normas sociais patriarcais em que se funda a sociedade, como inferior à esta, esses estereótipos de feminilidade ganharam espaço na sociedade e na mídia como características negativas.</w:t>
      </w:r>
    </w:p>
    <w:p w14:paraId="437588B5" w14:textId="77777777" w:rsidR="00565990" w:rsidRPr="00565990" w:rsidRDefault="00565990" w:rsidP="00565990">
      <w:pPr>
        <w:spacing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b/>
        <w:t>Surpreendentemente, o próprio movimento feminista é tido como incentivador da rejeição à feminilidade hegemônica. A chamada segunda onda feminista, marcada pelas críticas à dominação masculina, amparada pelo patriarcado e às desigualdades de poder entre os gêneros, defendia que, em busca de garantir maior autonomia às mulheres, era preciso rejeitar à noção de feminilidade conferida às mesmas. Ou seja, era necessário negar, por exemplo, a instituição do casamento e da maternidade, a vida doméstica e a preocupação com moda e estética, em conformidade com a teoria do mito da beleza de Naomi Wolf (Campos, 2010).</w:t>
      </w:r>
    </w:p>
    <w:p w14:paraId="0F0A578E" w14:textId="77777777" w:rsidR="00565990" w:rsidRPr="00565990" w:rsidRDefault="00565990" w:rsidP="00565990">
      <w:pPr>
        <w:spacing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lastRenderedPageBreak/>
        <w:tab/>
        <w:t>Dessa forma, uma vez que a feminilidade hegemônica passou a ser entendida como imposta pelo patriarcado para reforçá-lo, essas intelectuais do movimento feminista passaram a encorajar, em si e em outras mulheres, a incorporação de aspectos mais masculinos, a fim de ganhar respeito e poder, tornando, assim, todas as formas de hiper feminilidade passíveis de críticas e escárnio, perpetuando a misoginia internalizada.</w:t>
      </w:r>
    </w:p>
    <w:p w14:paraId="1ACDA739"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 indústria cinematográfica teve um papel fundamental na “demonização” da feminilidade, propagando essas ideias em massa, com filmes como Meninas Malvadas e</w:t>
      </w:r>
      <w:r w:rsidRPr="00565990">
        <w:rPr>
          <w:rFonts w:asciiTheme="minorHAnsi" w:eastAsia="Arial" w:hAnsiTheme="minorHAnsi" w:cstheme="minorHAnsi"/>
          <w:i/>
          <w:color w:val="000000" w:themeColor="text1"/>
          <w:sz w:val="22"/>
          <w:szCs w:val="22"/>
        </w:rPr>
        <w:t xml:space="preserve"> High School Musical</w:t>
      </w:r>
      <w:r w:rsidRPr="00565990">
        <w:rPr>
          <w:rFonts w:asciiTheme="minorHAnsi" w:eastAsia="Arial" w:hAnsiTheme="minorHAnsi" w:cstheme="minorHAnsi"/>
          <w:color w:val="000000" w:themeColor="text1"/>
          <w:sz w:val="22"/>
          <w:szCs w:val="22"/>
        </w:rPr>
        <w:t>, ambos direcionados a um público feminino muito jovem  (Pence, 2023). Em ambos os filmes, as vilãs são caracterizadas como personagens extremamente femininas e vaidosas, e, portanto, superficiais, em oposição à protagonista, notavelmente menos feminina, mais centrada e inteligente, reforçando, assim, os estereótipos que atrelam a hiper feminilidade à características indesejáveis, como manipulação, frieza, insipidez, arrogância e falta de inteligência e, como resposta, que elevam a figura da protagonista - com traços mais “masculinos” - a uma posição mais confiável e desejável.</w:t>
      </w:r>
    </w:p>
    <w:p w14:paraId="5E94F7DE"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rPr>
        <w:t xml:space="preserve">A partir disso, cria-se o fenômeno conhecido como “eu não sou como as outras garotas”, representação última dessa misoginia internalizada nas mulheres, </w:t>
      </w:r>
      <w:r w:rsidRPr="00565990">
        <w:rPr>
          <w:rFonts w:asciiTheme="minorHAnsi" w:eastAsia="Arial" w:hAnsiTheme="minorHAnsi" w:cstheme="minorHAnsi"/>
          <w:color w:val="000000" w:themeColor="text1"/>
          <w:sz w:val="22"/>
          <w:szCs w:val="22"/>
          <w:highlight w:val="white"/>
        </w:rPr>
        <w:t>definido como o discurso proferido por uma mulher que se considera única comparada à outras mulheres, superior por não se encaixar nas percepções de feminilidade estereotipadas, tidas como indesejáveis (Rische, 2023). Dessa forma, a mulher que se considera diferente de outras garotas, o faz por ter interesses e preferências ditos “masculinos”, justificando, dessa forma, sua superioridade, e, consequentemente, levando mulheres e meninas a se buscar distância de tudo que diz respeito ao universo feminino, introjetando, ainda mais profundamente, os preconceitos de gênero na sociedade.</w:t>
      </w:r>
    </w:p>
    <w:p w14:paraId="13F5E867"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Foi, portanto, em resposta a isso que surgiram, nos últimos anos, essas tendências de hiper feminilidade e de celebração do universo feminino, resultados desse movimento reacionário de ressignificação do conceito de feminilidade hegemônica. Através da expressão exagerada de feminilidade - hiper feminilidade -, essa geração mais jovem, busca subverter as normas sociais, baseada nas teorias pós-feministas da terceira onda do movimento feminista, que enxerga a feminilidade como empoderadora e totalmente digna de respeito (Pence, 2023).</w:t>
      </w:r>
    </w:p>
    <w:p w14:paraId="5BE16858"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Além disso, outro aspecto positivo desse </w:t>
      </w:r>
      <w:r w:rsidRPr="00565990">
        <w:rPr>
          <w:rFonts w:asciiTheme="minorHAnsi" w:eastAsia="Arial" w:hAnsiTheme="minorHAnsi" w:cstheme="minorHAnsi"/>
          <w:i/>
          <w:color w:val="000000" w:themeColor="text1"/>
          <w:sz w:val="22"/>
          <w:szCs w:val="22"/>
          <w:highlight w:val="white"/>
        </w:rPr>
        <w:t xml:space="preserve">boom </w:t>
      </w:r>
      <w:r w:rsidRPr="00565990">
        <w:rPr>
          <w:rFonts w:asciiTheme="minorHAnsi" w:eastAsia="Arial" w:hAnsiTheme="minorHAnsi" w:cstheme="minorHAnsi"/>
          <w:color w:val="000000" w:themeColor="text1"/>
          <w:sz w:val="22"/>
          <w:szCs w:val="22"/>
          <w:highlight w:val="white"/>
        </w:rPr>
        <w:t>de hiper feminilidade, é a inclusividade. Historicamente reservada a corpos magros, brancos e heteronormativos, hoje é possível ver uma mudança rumo à inclusão de diversos corpos no espectro da feminilidade, gerando maior nível de representatividade para meninas jovens (Reilly, 2022).</w:t>
      </w:r>
    </w:p>
    <w:p w14:paraId="716CE942"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lastRenderedPageBreak/>
        <w:t xml:space="preserve">Entretanto, em conjunto com essa tendência de conteúdos muito focados no universo feminino, tem se popularizado, também, um nicho de conteúdo voltado à celebração da vida doméstica e o desejo de retorno, por parte de algumas mulheres jovens, a esse estilo de vida mais “tradicional”. </w:t>
      </w:r>
    </w:p>
    <w:p w14:paraId="7A3D7B6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Recentemente, o trabalho doméstico vem ganhando atenção na mídia, ao passo que, com a pandemia de Covid-19, aumentaram-se  as políticas de trabalho remoto, possibilitando que as pessoas passassem mais tempo em casa. Além de que, o aumento dos custos de vida, em escala global, chamou atenção para a quantidade de tempo e energia despendidos no trabalho que envolve administrar uma casa e cuidar das necessidades de outras pessoas (normalmente, a família), tornando-se imprescindível trazer à tona a importância desse trabalho, geralmente invisibilizado e desvalorizado, por ser historicamente atrelado ao papel da mulher na sociedade (Sykes, 2024). </w:t>
      </w:r>
    </w:p>
    <w:p w14:paraId="23B39341"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A fase de </w:t>
      </w:r>
      <w:r w:rsidRPr="00565990">
        <w:rPr>
          <w:rFonts w:asciiTheme="minorHAnsi" w:eastAsia="Arial" w:hAnsiTheme="minorHAnsi" w:cstheme="minorHAnsi"/>
          <w:i/>
          <w:color w:val="000000" w:themeColor="text1"/>
          <w:sz w:val="22"/>
          <w:szCs w:val="22"/>
          <w:highlight w:val="white"/>
        </w:rPr>
        <w:t>lockdown</w:t>
      </w:r>
      <w:r w:rsidRPr="00565990">
        <w:rPr>
          <w:rFonts w:asciiTheme="minorHAnsi" w:eastAsia="Arial" w:hAnsiTheme="minorHAnsi" w:cstheme="minorHAnsi"/>
          <w:color w:val="000000" w:themeColor="text1"/>
          <w:sz w:val="22"/>
          <w:szCs w:val="22"/>
          <w:highlight w:val="white"/>
        </w:rPr>
        <w:t xml:space="preserve"> e isolamento social, consequência dos anos de pandemia, que obrigou as pessoas a se manterem em suas casas, elevou o lar à uma posição de espaço de segurança, reclusão e conforto.</w:t>
      </w:r>
    </w:p>
    <w:p w14:paraId="3B24FC0E"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Essa tendência se disseminou nas mídias sociais, e, no </w:t>
      </w:r>
      <w:r w:rsidRPr="00565990">
        <w:rPr>
          <w:rFonts w:asciiTheme="minorHAnsi" w:eastAsia="Arial" w:hAnsiTheme="minorHAnsi" w:cstheme="minorHAnsi"/>
          <w:i/>
          <w:color w:val="000000" w:themeColor="text1"/>
          <w:sz w:val="22"/>
          <w:szCs w:val="22"/>
          <w:highlight w:val="white"/>
        </w:rPr>
        <w:t>TikTok,</w:t>
      </w:r>
      <w:r w:rsidRPr="00565990">
        <w:rPr>
          <w:rFonts w:asciiTheme="minorHAnsi" w:eastAsia="Arial" w:hAnsiTheme="minorHAnsi" w:cstheme="minorHAnsi"/>
          <w:color w:val="000000" w:themeColor="text1"/>
          <w:sz w:val="22"/>
          <w:szCs w:val="22"/>
          <w:highlight w:val="white"/>
        </w:rPr>
        <w:t xml:space="preserve"> já muito marcado por vídeos que buscam mostrar rotinas comuns do dia a dia dos usuários - os famosos </w:t>
      </w:r>
      <w:r w:rsidRPr="00565990">
        <w:rPr>
          <w:rFonts w:asciiTheme="minorHAnsi" w:eastAsia="Arial" w:hAnsiTheme="minorHAnsi" w:cstheme="minorHAnsi"/>
          <w:i/>
          <w:color w:val="000000" w:themeColor="text1"/>
          <w:sz w:val="22"/>
          <w:szCs w:val="22"/>
          <w:highlight w:val="white"/>
        </w:rPr>
        <w:t>daily vlogs</w:t>
      </w:r>
      <w:r w:rsidRPr="00565990">
        <w:rPr>
          <w:rFonts w:asciiTheme="minorHAnsi" w:eastAsia="Arial" w:hAnsiTheme="minorHAnsi" w:cstheme="minorHAnsi"/>
          <w:color w:val="000000" w:themeColor="text1"/>
          <w:sz w:val="22"/>
          <w:szCs w:val="22"/>
          <w:highlight w:val="white"/>
        </w:rPr>
        <w:t xml:space="preserve"> ou “</w:t>
      </w:r>
      <w:r w:rsidRPr="00565990">
        <w:rPr>
          <w:rFonts w:asciiTheme="minorHAnsi" w:eastAsia="Arial" w:hAnsiTheme="minorHAnsi" w:cstheme="minorHAnsi"/>
          <w:i/>
          <w:color w:val="000000" w:themeColor="text1"/>
          <w:sz w:val="22"/>
          <w:szCs w:val="22"/>
          <w:highlight w:val="white"/>
        </w:rPr>
        <w:t xml:space="preserve">a day in the life”, </w:t>
      </w:r>
      <w:r w:rsidRPr="00565990">
        <w:rPr>
          <w:rFonts w:asciiTheme="minorHAnsi" w:eastAsia="Arial" w:hAnsiTheme="minorHAnsi" w:cstheme="minorHAnsi"/>
          <w:color w:val="000000" w:themeColor="text1"/>
          <w:sz w:val="22"/>
          <w:szCs w:val="22"/>
          <w:highlight w:val="white"/>
        </w:rPr>
        <w:t>traduzido como “um dia na vida”</w:t>
      </w:r>
      <w:r w:rsidRPr="00565990">
        <w:rPr>
          <w:rFonts w:asciiTheme="minorHAnsi" w:eastAsia="Arial" w:hAnsiTheme="minorHAnsi" w:cstheme="minorHAnsi"/>
          <w:i/>
          <w:color w:val="000000" w:themeColor="text1"/>
          <w:sz w:val="22"/>
          <w:szCs w:val="22"/>
          <w:highlight w:val="white"/>
        </w:rPr>
        <w:t xml:space="preserve"> -</w:t>
      </w:r>
      <w:r w:rsidRPr="00565990">
        <w:rPr>
          <w:rFonts w:asciiTheme="minorHAnsi" w:eastAsia="Arial" w:hAnsiTheme="minorHAnsi" w:cstheme="minorHAnsi"/>
          <w:color w:val="000000" w:themeColor="text1"/>
          <w:sz w:val="22"/>
          <w:szCs w:val="22"/>
          <w:highlight w:val="white"/>
        </w:rPr>
        <w:t xml:space="preserve">, popularizou-se um tipo de conteúdo nichado para mulheres, representado, nesse estudo de Sykes (2024), pelas </w:t>
      </w:r>
      <w:r w:rsidRPr="00565990">
        <w:rPr>
          <w:rFonts w:asciiTheme="minorHAnsi" w:eastAsia="Arial" w:hAnsiTheme="minorHAnsi" w:cstheme="minorHAnsi"/>
          <w:i/>
          <w:color w:val="000000" w:themeColor="text1"/>
          <w:sz w:val="22"/>
          <w:szCs w:val="22"/>
          <w:highlight w:val="white"/>
        </w:rPr>
        <w:t>stay-at-home-girlfriends</w:t>
      </w:r>
      <w:r w:rsidRPr="00565990">
        <w:rPr>
          <w:rFonts w:asciiTheme="minorHAnsi" w:eastAsia="Arial" w:hAnsiTheme="minorHAnsi" w:cstheme="minorHAnsi"/>
          <w:color w:val="000000" w:themeColor="text1"/>
          <w:sz w:val="22"/>
          <w:szCs w:val="22"/>
          <w:highlight w:val="white"/>
        </w:rPr>
        <w:t>, em tradução literal “namoradas que ficam em casa”. Essa denominação, traduz-se por mulheres jovens que optam por não perseguir uma carreira, a fim de dedicar-se inteiramente à vida doméstica, sendo bancadas por seus namorados.</w:t>
      </w:r>
    </w:p>
    <w:p w14:paraId="14E67DF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Sob a hashtag </w:t>
      </w:r>
      <w:r w:rsidRPr="00565990">
        <w:rPr>
          <w:rFonts w:asciiTheme="minorHAnsi" w:eastAsia="Arial" w:hAnsiTheme="minorHAnsi" w:cstheme="minorHAnsi"/>
          <w:i/>
          <w:color w:val="000000" w:themeColor="text1"/>
          <w:sz w:val="22"/>
          <w:szCs w:val="22"/>
          <w:highlight w:val="white"/>
        </w:rPr>
        <w:t>#stayathomegirlfriends</w:t>
      </w:r>
      <w:r w:rsidRPr="00565990">
        <w:rPr>
          <w:rFonts w:asciiTheme="minorHAnsi" w:eastAsia="Arial" w:hAnsiTheme="minorHAnsi" w:cstheme="minorHAnsi"/>
          <w:color w:val="000000" w:themeColor="text1"/>
          <w:sz w:val="22"/>
          <w:szCs w:val="22"/>
          <w:highlight w:val="white"/>
        </w:rPr>
        <w:t>, essas meninas publicam vídeos de suas rotinas de trabalho doméstico, porém com imagens perfeitamente editadas e altamente estetizadas, criando uma aura romantizada acerca desse tipo de trabalho, ao deixar de fora a realidade bagunçada, suja e árdua  que envolvem essas tarefas, na prática.</w:t>
      </w:r>
    </w:p>
    <w:p w14:paraId="697ABD73"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Intercaladas com cenas que remetem à atividades estereotipicamente femininas, como práticas de autocuidado e outros lazeres, esse tipo de conteúdo evoca altos níveis de consumismo, uma vez que essa imagem romantizada da vida doméstica, requer alto poder de compra para atingir os padrões de beleza e o estilo de vida que mostrados nessas representações, posto que o autocuidado praticado por essas mulheres, está fortemente ligado à uma casa luxuosamente decorada, produtos de </w:t>
      </w:r>
      <w:r w:rsidRPr="00565990">
        <w:rPr>
          <w:rFonts w:asciiTheme="minorHAnsi" w:eastAsia="Arial" w:hAnsiTheme="minorHAnsi" w:cstheme="minorHAnsi"/>
          <w:i/>
          <w:color w:val="000000" w:themeColor="text1"/>
          <w:sz w:val="22"/>
          <w:szCs w:val="22"/>
          <w:highlight w:val="white"/>
        </w:rPr>
        <w:t>skincare</w:t>
      </w:r>
      <w:r w:rsidRPr="00565990">
        <w:rPr>
          <w:rFonts w:asciiTheme="minorHAnsi" w:eastAsia="Arial" w:hAnsiTheme="minorHAnsi" w:cstheme="minorHAnsi"/>
          <w:color w:val="000000" w:themeColor="text1"/>
          <w:sz w:val="22"/>
          <w:szCs w:val="22"/>
          <w:highlight w:val="white"/>
        </w:rPr>
        <w:t>, cuidados com o corpo, alimentação saudável, etc., comprovando que essa realidade não se aplica à totalidade das mulheres que vivem nessa situação, pois parte de um lugar de privilégio de classe.</w:t>
      </w:r>
    </w:p>
    <w:p w14:paraId="24C2CD61"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Um “subgênero da estética da </w:t>
      </w:r>
      <w:r w:rsidRPr="00565990">
        <w:rPr>
          <w:rFonts w:asciiTheme="minorHAnsi" w:eastAsia="Arial" w:hAnsiTheme="minorHAnsi" w:cstheme="minorHAnsi"/>
          <w:i/>
          <w:color w:val="000000" w:themeColor="text1"/>
          <w:sz w:val="22"/>
          <w:szCs w:val="22"/>
          <w:highlight w:val="white"/>
        </w:rPr>
        <w:t>tradwife</w:t>
      </w:r>
      <w:r w:rsidRPr="00565990">
        <w:rPr>
          <w:rFonts w:asciiTheme="minorHAnsi" w:eastAsia="Arial" w:hAnsiTheme="minorHAnsi" w:cstheme="minorHAnsi"/>
          <w:color w:val="000000" w:themeColor="text1"/>
          <w:sz w:val="22"/>
          <w:szCs w:val="22"/>
          <w:highlight w:val="white"/>
        </w:rPr>
        <w:t xml:space="preserve">” (Sykes, 2024, p. 3) essa tendência simboliza a rejeição da cultura de produtividade e trabalho - hustle culture - representada pelo movimento da </w:t>
      </w:r>
      <w:r w:rsidRPr="00565990">
        <w:rPr>
          <w:rFonts w:asciiTheme="minorHAnsi" w:eastAsia="Arial" w:hAnsiTheme="minorHAnsi" w:cstheme="minorHAnsi"/>
          <w:i/>
          <w:color w:val="000000" w:themeColor="text1"/>
          <w:sz w:val="22"/>
          <w:szCs w:val="22"/>
          <w:highlight w:val="white"/>
        </w:rPr>
        <w:t>girlboss</w:t>
      </w:r>
      <w:r w:rsidRPr="00565990">
        <w:rPr>
          <w:rFonts w:asciiTheme="minorHAnsi" w:eastAsia="Arial" w:hAnsiTheme="minorHAnsi" w:cstheme="minorHAnsi"/>
          <w:color w:val="000000" w:themeColor="text1"/>
          <w:sz w:val="22"/>
          <w:szCs w:val="22"/>
          <w:highlight w:val="white"/>
        </w:rPr>
        <w:t xml:space="preserve">, e disseminada pelo feminismo popular. Através da escolha pela vida doméstica e familiar, essas meninas </w:t>
      </w:r>
      <w:r w:rsidRPr="00565990">
        <w:rPr>
          <w:rFonts w:asciiTheme="minorHAnsi" w:eastAsia="Arial" w:hAnsiTheme="minorHAnsi" w:cstheme="minorHAnsi"/>
          <w:color w:val="000000" w:themeColor="text1"/>
          <w:sz w:val="22"/>
          <w:szCs w:val="22"/>
          <w:highlight w:val="white"/>
        </w:rPr>
        <w:lastRenderedPageBreak/>
        <w:t>buscam o desejo de uma vida mais devagar, prazerosa, que as permita usar seu tempo e energia para cuidar de si mesmas e de seus ambientes privados.</w:t>
      </w:r>
    </w:p>
    <w:p w14:paraId="604DCB97"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O movimento </w:t>
      </w:r>
      <w:r w:rsidRPr="00565990">
        <w:rPr>
          <w:rFonts w:asciiTheme="minorHAnsi" w:eastAsia="Arial" w:hAnsiTheme="minorHAnsi" w:cstheme="minorHAnsi"/>
          <w:i/>
          <w:color w:val="000000" w:themeColor="text1"/>
          <w:sz w:val="22"/>
          <w:szCs w:val="22"/>
          <w:highlight w:val="white"/>
        </w:rPr>
        <w:t>tradwife</w:t>
      </w:r>
      <w:r w:rsidRPr="00565990">
        <w:rPr>
          <w:rFonts w:asciiTheme="minorHAnsi" w:eastAsia="Arial" w:hAnsiTheme="minorHAnsi" w:cstheme="minorHAnsi"/>
          <w:color w:val="000000" w:themeColor="text1"/>
          <w:sz w:val="22"/>
          <w:szCs w:val="22"/>
          <w:highlight w:val="white"/>
        </w:rPr>
        <w:t xml:space="preserve">, - uma abreviação para </w:t>
      </w:r>
      <w:r w:rsidRPr="00565990">
        <w:rPr>
          <w:rFonts w:asciiTheme="minorHAnsi" w:eastAsia="Arial" w:hAnsiTheme="minorHAnsi" w:cstheme="minorHAnsi"/>
          <w:i/>
          <w:color w:val="000000" w:themeColor="text1"/>
          <w:sz w:val="22"/>
          <w:szCs w:val="22"/>
          <w:highlight w:val="white"/>
        </w:rPr>
        <w:t>traditional wife</w:t>
      </w:r>
      <w:r w:rsidRPr="00565990">
        <w:rPr>
          <w:rFonts w:asciiTheme="minorHAnsi" w:eastAsia="Arial" w:hAnsiTheme="minorHAnsi" w:cstheme="minorHAnsi"/>
          <w:color w:val="000000" w:themeColor="text1"/>
          <w:sz w:val="22"/>
          <w:szCs w:val="22"/>
          <w:highlight w:val="white"/>
        </w:rPr>
        <w:t xml:space="preserve">, em tradução, “esposa tradicional” -, associado ao crescimento da extrema direita, e popular entre grupos supremacistas brancos, defende a volta do modelo de feminilidade doméstica, em que o homem é o provedor da casa, dedicado ao trabalho na esfera pública, enquanto a mulher, voltada para privacidade do lar, dedica seus dias ao cuidado com a casa, o marido e os filhos. </w:t>
      </w:r>
    </w:p>
    <w:p w14:paraId="23885964"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Apesar de defender ideias retrógradas e patriarcais, é preocupante o fato que o movimento tem ganhado força, particularmente, entre a Geração Z, uma vez que passa a ser visto como um modelo de reparação mediante o fracasso da ideologia feminista que gerou a </w:t>
      </w:r>
      <w:r w:rsidRPr="00565990">
        <w:rPr>
          <w:rFonts w:asciiTheme="minorHAnsi" w:eastAsia="Arial" w:hAnsiTheme="minorHAnsi" w:cstheme="minorHAnsi"/>
          <w:i/>
          <w:color w:val="000000" w:themeColor="text1"/>
          <w:sz w:val="22"/>
          <w:szCs w:val="22"/>
          <w:highlight w:val="white"/>
        </w:rPr>
        <w:t>girlboss</w:t>
      </w:r>
      <w:r w:rsidRPr="00565990">
        <w:rPr>
          <w:rFonts w:asciiTheme="minorHAnsi" w:eastAsia="Arial" w:hAnsiTheme="minorHAnsi" w:cstheme="minorHAnsi"/>
          <w:color w:val="000000" w:themeColor="text1"/>
          <w:sz w:val="22"/>
          <w:szCs w:val="22"/>
          <w:highlight w:val="white"/>
        </w:rPr>
        <w:t xml:space="preserve">, e dos danos causados por ela, como o esgotamento físico e mental resultantes da cultura de produtividade. </w:t>
      </w:r>
    </w:p>
    <w:p w14:paraId="40DA1CA2"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A diferença, entretanto, entre o movimento das </w:t>
      </w:r>
      <w:r w:rsidRPr="00565990">
        <w:rPr>
          <w:rFonts w:asciiTheme="minorHAnsi" w:eastAsia="Arial" w:hAnsiTheme="minorHAnsi" w:cstheme="minorHAnsi"/>
          <w:i/>
          <w:color w:val="000000" w:themeColor="text1"/>
          <w:sz w:val="22"/>
          <w:szCs w:val="22"/>
          <w:highlight w:val="white"/>
        </w:rPr>
        <w:t>tradwives</w:t>
      </w:r>
      <w:r w:rsidRPr="00565990">
        <w:rPr>
          <w:rFonts w:asciiTheme="minorHAnsi" w:eastAsia="Arial" w:hAnsiTheme="minorHAnsi" w:cstheme="minorHAnsi"/>
          <w:color w:val="000000" w:themeColor="text1"/>
          <w:sz w:val="22"/>
          <w:szCs w:val="22"/>
          <w:highlight w:val="white"/>
        </w:rPr>
        <w:t xml:space="preserve">, e das </w:t>
      </w:r>
      <w:r w:rsidRPr="00565990">
        <w:rPr>
          <w:rFonts w:asciiTheme="minorHAnsi" w:eastAsia="Arial" w:hAnsiTheme="minorHAnsi" w:cstheme="minorHAnsi"/>
          <w:i/>
          <w:color w:val="000000" w:themeColor="text1"/>
          <w:sz w:val="22"/>
          <w:szCs w:val="22"/>
          <w:highlight w:val="white"/>
        </w:rPr>
        <w:t>stay-at-home-girlfriends</w:t>
      </w:r>
      <w:r w:rsidRPr="00565990">
        <w:rPr>
          <w:rFonts w:asciiTheme="minorHAnsi" w:eastAsia="Arial" w:hAnsiTheme="minorHAnsi" w:cstheme="minorHAnsi"/>
          <w:color w:val="000000" w:themeColor="text1"/>
          <w:sz w:val="22"/>
          <w:szCs w:val="22"/>
          <w:highlight w:val="white"/>
        </w:rPr>
        <w:t xml:space="preserve">, é que, enquanto para o primeiro grupo, o trabalho doméstico é visto como inerente à natureza feminina, e, portanto, a escolha mais natural para as mulheres, para o segundo, ele é visto como a negação do trabalho em sua totalidade, visto que, é enxergado, por essas meninas como uma resposta ao desejo por uma vida mais monótona, prazerosa e “suave”, este último adjetivo, entretanto, evocando “traços femininos estereotipados, refletindo a raiz dessa tendência na ideologia </w:t>
      </w:r>
      <w:r w:rsidRPr="00565990">
        <w:rPr>
          <w:rFonts w:asciiTheme="minorHAnsi" w:eastAsia="Arial" w:hAnsiTheme="minorHAnsi" w:cstheme="minorHAnsi"/>
          <w:i/>
          <w:color w:val="000000" w:themeColor="text1"/>
          <w:sz w:val="22"/>
          <w:szCs w:val="22"/>
          <w:highlight w:val="white"/>
        </w:rPr>
        <w:t xml:space="preserve">tradwife” </w:t>
      </w:r>
      <w:r w:rsidRPr="00565990">
        <w:rPr>
          <w:rFonts w:asciiTheme="minorHAnsi" w:eastAsia="Arial" w:hAnsiTheme="minorHAnsi" w:cstheme="minorHAnsi"/>
          <w:color w:val="000000" w:themeColor="text1"/>
          <w:sz w:val="22"/>
          <w:szCs w:val="22"/>
          <w:highlight w:val="white"/>
        </w:rPr>
        <w:t>(Sykes, 2024, p. 10)</w:t>
      </w:r>
    </w:p>
    <w:p w14:paraId="0A893B63" w14:textId="77777777" w:rsidR="00565990" w:rsidRPr="00565990" w:rsidRDefault="00565990" w:rsidP="00565990">
      <w:pPr>
        <w:spacing w:after="120"/>
        <w:ind w:left="2267"/>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 mensagem sendo comunicada por esse estilo de vida é a de que as mulheres deveriam abraçar os aspectos ‘suaves’, e tranquilos da feminilidade, e não deveriam esgotar-se, mas, ao invés disso, preencher seus dias com os ritmos esteticamente agradáveis e repetitivos do trabalho doméstico (Sykes, 2024, p. 10).</w:t>
      </w:r>
    </w:p>
    <w:p w14:paraId="4DB7F1D9"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O que se vê aqui, é que esse fenômeno parte, na verdade, do mesmo lugar de privilégios de onde partiu a </w:t>
      </w:r>
      <w:r w:rsidRPr="00565990">
        <w:rPr>
          <w:rFonts w:asciiTheme="minorHAnsi" w:eastAsia="Arial" w:hAnsiTheme="minorHAnsi" w:cstheme="minorHAnsi"/>
          <w:i/>
          <w:color w:val="000000" w:themeColor="text1"/>
          <w:sz w:val="22"/>
          <w:szCs w:val="22"/>
          <w:highlight w:val="white"/>
        </w:rPr>
        <w:t xml:space="preserve">girlboss, </w:t>
      </w:r>
      <w:r w:rsidRPr="00565990">
        <w:rPr>
          <w:rFonts w:asciiTheme="minorHAnsi" w:eastAsia="Arial" w:hAnsiTheme="minorHAnsi" w:cstheme="minorHAnsi"/>
          <w:color w:val="000000" w:themeColor="text1"/>
          <w:sz w:val="22"/>
          <w:szCs w:val="22"/>
          <w:highlight w:val="white"/>
        </w:rPr>
        <w:t>alvo de críticas dessas mesmas mulheres. Sustentado pela narrativa de liberdade de escolha feminina, a justificativa para esse fenômeno se baseia, na realidade, puramente em interesses e benefícios individuais, portanto, permitido apenas a uma pequena parcela dessas mulheres. Dessa forma, entende-se o poder de escolha, nesse caso, como um privilégio fortemente atrelado à classe e poder capital, dessa forma, não podendo estender-se à maior parte das mulheres que vivem a realidade da vida doméstica, de maneiras muito diferentes das idealizadas nas mídias sociais.</w:t>
      </w:r>
    </w:p>
    <w:p w14:paraId="24C5E41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Por fim, sob essa perspectiva romantizada, o trabalho doméstico deixa de ser visto como um trabalho, reduzindo-se à imagens idealizadas, que o remetem a um ideal feminino de lazer e autocuidado, assim, perpetuando a desvalorização do mesmo, bem como dos papéis femininos, na sociedade.</w:t>
      </w:r>
    </w:p>
    <w:p w14:paraId="56CCA438"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Então, como enxergar, afinal esses movimentos femininos atuais, que buscam maior autonomia e liberdade de escolha para as mulheres? </w:t>
      </w:r>
    </w:p>
    <w:p w14:paraId="03C4CBF8"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lastRenderedPageBreak/>
        <w:t>Para Campos (2010), apesar de podermos partir do pressuposto de que existe, sim, um certo nível de autonomia feminina que se mantém, de maneira constante, mesmo em situações de opressão, existem também limites para essa autonomia, impostos pelo que ela chamou, utilizando-se dos estudos de Margaret Archer (apud Campos, 2010), de estrutura, representada pela cultura e comportamentos sociais.</w:t>
      </w:r>
    </w:p>
    <w:p w14:paraId="2FD1917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Então, por mais que sejamos, em certa medida, conscientes de nossas ações e escolhas, e não totalmente influenciadas pelas estruturas patriarcais em que se funda a nossa socialização, as condições sociais e culturais que vivenciamos “nem sempre estarão de acordo com nossos desejos ou prospecções” (Campos, 2010, p. 140), comprovando, assim, que a plena autonomia também não é uma realidade.</w:t>
      </w:r>
    </w:p>
    <w:p w14:paraId="15C6F1DB" w14:textId="77777777" w:rsidR="00565990" w:rsidRPr="00565990" w:rsidRDefault="00565990" w:rsidP="00565990">
      <w:pPr>
        <w:spacing w:line="360" w:lineRule="auto"/>
        <w:ind w:firstLine="720"/>
        <w:jc w:val="both"/>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Dessa maneira, conclui-se que ambos os impactos do movimento de feminilidade na sociedade são reais, tanto positivos, quanto negativos, e, portanto, devem ser levados em consideração. Como mulheres, é preciso tomar cuidado ao nos posicionarmos nas escolhas que dizem respeito a nossa existência na sociedade para não cairmos nas ciladas do feminismo neoliberal. </w:t>
      </w:r>
    </w:p>
    <w:p w14:paraId="0C390DB1" w14:textId="77777777" w:rsidR="00565990" w:rsidRPr="00565990" w:rsidRDefault="00565990" w:rsidP="00565990">
      <w:pPr>
        <w:spacing w:before="200" w:after="200" w:line="360" w:lineRule="auto"/>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b/>
          <w:color w:val="000000" w:themeColor="text1"/>
          <w:sz w:val="22"/>
          <w:szCs w:val="22"/>
        </w:rPr>
        <w:t>6    CONSIDERAÇÕES FINAIS</w:t>
      </w:r>
    </w:p>
    <w:p w14:paraId="03CEFC72"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É de conhecimento geral que as mulheres, bem como seus papéis sociais, são, historicamente, subjugadas em detrimento de uma sociedade patriarcal, alicerçada sobre a ideia de superioridade masculina, criando uma oposição entre masculino e feminino que perpetua a desvalorização da mulher, e de tudo que é relacionado à ela, perante o homem na sociedade. Após anos de discussões e debates, levando à evolução do movimento feminista, observa-se, atualmente, uma tendência, entre mulheres mais jovens muito presentes nas mídias sociais, em especial no </w:t>
      </w:r>
      <w:r w:rsidRPr="00565990">
        <w:rPr>
          <w:rFonts w:asciiTheme="minorHAnsi" w:eastAsia="Arial" w:hAnsiTheme="minorHAnsi" w:cstheme="minorHAnsi"/>
          <w:i/>
          <w:color w:val="000000" w:themeColor="text1"/>
          <w:sz w:val="22"/>
          <w:szCs w:val="22"/>
        </w:rPr>
        <w:t>TikTok</w:t>
      </w:r>
      <w:r w:rsidRPr="00565990">
        <w:rPr>
          <w:rFonts w:asciiTheme="minorHAnsi" w:eastAsia="Arial" w:hAnsiTheme="minorHAnsi" w:cstheme="minorHAnsi"/>
          <w:color w:val="000000" w:themeColor="text1"/>
          <w:sz w:val="22"/>
          <w:szCs w:val="22"/>
        </w:rPr>
        <w:t>, à valorização da ideia hegemônica e estereotipada de feminilidade, e de tudo que envolve o dito universo feminino, como forma de celebrar essa feminilidade, há anos renegada por grande parte das mulheres, e de ressignificá-la, transformando-a em uma forma de empoderamento.</w:t>
      </w:r>
    </w:p>
    <w:p w14:paraId="36B75D48"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Sendo assim, inicia-se o presente artigo apresentando algumas dessas principais tendências hiperfemininas, como o </w:t>
      </w:r>
      <w:r w:rsidRPr="00565990">
        <w:rPr>
          <w:rFonts w:asciiTheme="minorHAnsi" w:eastAsia="Arial" w:hAnsiTheme="minorHAnsi" w:cstheme="minorHAnsi"/>
          <w:i/>
          <w:color w:val="000000" w:themeColor="text1"/>
          <w:sz w:val="22"/>
          <w:szCs w:val="22"/>
        </w:rPr>
        <w:t>bimbocore</w:t>
      </w:r>
      <w:r w:rsidRPr="00565990">
        <w:rPr>
          <w:rFonts w:asciiTheme="minorHAnsi" w:eastAsia="Arial" w:hAnsiTheme="minorHAnsi" w:cstheme="minorHAnsi"/>
          <w:color w:val="000000" w:themeColor="text1"/>
          <w:sz w:val="22"/>
          <w:szCs w:val="22"/>
        </w:rPr>
        <w:t>, o</w:t>
      </w:r>
      <w:r w:rsidRPr="00565990">
        <w:rPr>
          <w:rFonts w:asciiTheme="minorHAnsi" w:eastAsia="Arial" w:hAnsiTheme="minorHAnsi" w:cstheme="minorHAnsi"/>
          <w:i/>
          <w:color w:val="000000" w:themeColor="text1"/>
          <w:sz w:val="22"/>
          <w:szCs w:val="22"/>
        </w:rPr>
        <w:t xml:space="preserve"> barbiecore</w:t>
      </w:r>
      <w:r w:rsidRPr="00565990">
        <w:rPr>
          <w:rFonts w:asciiTheme="minorHAnsi" w:eastAsia="Arial" w:hAnsiTheme="minorHAnsi" w:cstheme="minorHAnsi"/>
          <w:color w:val="000000" w:themeColor="text1"/>
          <w:sz w:val="22"/>
          <w:szCs w:val="22"/>
        </w:rPr>
        <w:t xml:space="preserve"> e o </w:t>
      </w:r>
      <w:r w:rsidRPr="00565990">
        <w:rPr>
          <w:rFonts w:asciiTheme="minorHAnsi" w:eastAsia="Arial" w:hAnsiTheme="minorHAnsi" w:cstheme="minorHAnsi"/>
          <w:i/>
          <w:color w:val="000000" w:themeColor="text1"/>
          <w:sz w:val="22"/>
          <w:szCs w:val="22"/>
        </w:rPr>
        <w:t>balletcore</w:t>
      </w:r>
      <w:r w:rsidRPr="00565990">
        <w:rPr>
          <w:rFonts w:asciiTheme="minorHAnsi" w:eastAsia="Arial" w:hAnsiTheme="minorHAnsi" w:cstheme="minorHAnsi"/>
          <w:color w:val="000000" w:themeColor="text1"/>
          <w:sz w:val="22"/>
          <w:szCs w:val="22"/>
        </w:rPr>
        <w:t>, analisando como, e em que contexto elas surgiram, bem como o poder transformador das mídias sociais digitais - local onde essas tendências foram, e continuam sendo, disseminadas - na criação e difusão de tendências de consumo e comportamento.</w:t>
      </w:r>
    </w:p>
    <w:p w14:paraId="33827204"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Em seguida, buscamos entender como as mulheres chegaram a esse ponto, ou seja, quais foram as razões, o que levou ao surgimento desses movimentos. Concluiu-se que o forte sentimento nostálgico, intensificado na população a partir da pandemia de Covid 19 e o período de isolamento social, assim como o fracasso da ideologia feminista da </w:t>
      </w:r>
      <w:r w:rsidRPr="00565990">
        <w:rPr>
          <w:rFonts w:asciiTheme="minorHAnsi" w:eastAsia="Arial" w:hAnsiTheme="minorHAnsi" w:cstheme="minorHAnsi"/>
          <w:i/>
          <w:color w:val="000000" w:themeColor="text1"/>
          <w:sz w:val="22"/>
          <w:szCs w:val="22"/>
        </w:rPr>
        <w:t>girlboss</w:t>
      </w:r>
      <w:r w:rsidRPr="00565990">
        <w:rPr>
          <w:rFonts w:asciiTheme="minorHAnsi" w:eastAsia="Arial" w:hAnsiTheme="minorHAnsi" w:cstheme="minorHAnsi"/>
          <w:color w:val="000000" w:themeColor="text1"/>
          <w:sz w:val="22"/>
          <w:szCs w:val="22"/>
        </w:rPr>
        <w:t xml:space="preserve">, deixando as gerações mais novas de mulheres desiludidas em relação aos avanços feministas alcançados e à posição em que essas mudanças as colocaram, </w:t>
      </w:r>
      <w:r w:rsidRPr="00565990">
        <w:rPr>
          <w:rFonts w:asciiTheme="minorHAnsi" w:eastAsia="Arial" w:hAnsiTheme="minorHAnsi" w:cstheme="minorHAnsi"/>
          <w:color w:val="000000" w:themeColor="text1"/>
          <w:sz w:val="22"/>
          <w:szCs w:val="22"/>
        </w:rPr>
        <w:lastRenderedPageBreak/>
        <w:t>fundamentando críticas ao caráter conformista à um modelo de trabalho patriarcal e exploratório, característico do sistema capitalista hegemônico.</w:t>
      </w:r>
    </w:p>
    <w:p w14:paraId="2E5CDBA5"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Antes de discorrer sobre ambos os lados positivos e negativos desse movimento de feminilidade, foi importante conceituar esta feminilidade, a partir de estudos de teóricas feministas clássicas, como Simone de Beauvoir e Naomi Wolf, com o apoio de estudos mais recentes, mostrando de que maneira a feminilidade como expressão do gênero feminino está fortemente atrelada ao corpo, e portanto, à vaidade e à beleza, relegadas à uma posição de futilidade e superficialidade.</w:t>
      </w:r>
    </w:p>
    <w:p w14:paraId="3B631AC4"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Entende-se então a importância dessas tendências de hiper feminilidade, como uma forma de subverter e ressignificar esses conceitos, responsáveis pela perpetuação de uma forte misoginia internalizada na sociedade, e, também, como uma forma de conceder maior autonomia e liberdade de escolha e expressão às mulheres.</w:t>
      </w:r>
    </w:p>
    <w:p w14:paraId="6406922A" w14:textId="77777777" w:rsidR="00565990" w:rsidRPr="00565990" w:rsidRDefault="00565990" w:rsidP="00565990">
      <w:pPr>
        <w:spacing w:line="360" w:lineRule="auto"/>
        <w:ind w:firstLine="708"/>
        <w:jc w:val="both"/>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Entretanto, constata-se também, que a forma exagerada e carregada de ironia, com que essa ideia de feminilidade vem sendo trabalhada nas mídias sociais, pode acabar, em um movimento contrário, contribuindo para a perpetuação desses mesmos estereótipos femininos como negativos, esvaziando os aspectos subversivos e transformadores do movimento feminista, ao conformar-se à esses ideais patriarcalizados inicialmente criticados.</w:t>
      </w:r>
    </w:p>
    <w:p w14:paraId="6B22419A" w14:textId="77777777" w:rsidR="00565990" w:rsidRPr="00565990" w:rsidRDefault="00565990" w:rsidP="00565990">
      <w:pPr>
        <w:spacing w:before="200" w:after="200" w:line="360" w:lineRule="auto"/>
        <w:jc w:val="center"/>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REFERÊNCIAS</w:t>
      </w:r>
    </w:p>
    <w:p w14:paraId="1C3BA3D0" w14:textId="77777777" w:rsidR="00565990" w:rsidRPr="00565990" w:rsidRDefault="00565990" w:rsidP="00565990">
      <w:pPr>
        <w:tabs>
          <w:tab w:val="left" w:pos="2828"/>
        </w:tabs>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BUTLER, J. Atos performáticos e a formação dos gêneros: um ensaio sobre fenomenologia e teoria feminista.</w:t>
      </w:r>
      <w:r w:rsidRPr="00565990">
        <w:rPr>
          <w:rFonts w:asciiTheme="minorHAnsi" w:eastAsia="Arial" w:hAnsiTheme="minorHAnsi" w:cstheme="minorHAnsi"/>
          <w:i/>
          <w:color w:val="000000" w:themeColor="text1"/>
          <w:sz w:val="22"/>
          <w:szCs w:val="22"/>
        </w:rPr>
        <w:t> In</w:t>
      </w:r>
      <w:r w:rsidRPr="00565990">
        <w:rPr>
          <w:rFonts w:asciiTheme="minorHAnsi" w:eastAsia="Arial" w:hAnsiTheme="minorHAnsi" w:cstheme="minorHAnsi"/>
          <w:color w:val="000000" w:themeColor="text1"/>
          <w:sz w:val="22"/>
          <w:szCs w:val="22"/>
        </w:rPr>
        <w:t>: HOLLANDA, H. B. (org.). </w:t>
      </w:r>
      <w:r w:rsidRPr="00565990">
        <w:rPr>
          <w:rFonts w:asciiTheme="minorHAnsi" w:eastAsia="Arial" w:hAnsiTheme="minorHAnsi" w:cstheme="minorHAnsi"/>
          <w:b/>
          <w:color w:val="000000" w:themeColor="text1"/>
          <w:sz w:val="22"/>
          <w:szCs w:val="22"/>
        </w:rPr>
        <w:t>Pensamento feminista: conceitos fundamentais.</w:t>
      </w:r>
      <w:r w:rsidRPr="00565990">
        <w:rPr>
          <w:rFonts w:asciiTheme="minorHAnsi" w:eastAsia="Arial" w:hAnsiTheme="minorHAnsi" w:cstheme="minorHAnsi"/>
          <w:color w:val="000000" w:themeColor="text1"/>
          <w:sz w:val="22"/>
          <w:szCs w:val="22"/>
        </w:rPr>
        <w:t xml:space="preserve"> Rio de Janeiro: Bazar do Tempo, 2019. p. 222-240.</w:t>
      </w:r>
    </w:p>
    <w:p w14:paraId="37082793" w14:textId="77777777" w:rsidR="00565990" w:rsidRPr="00565990" w:rsidRDefault="00565990" w:rsidP="00565990">
      <w:pPr>
        <w:tabs>
          <w:tab w:val="left" w:pos="2828"/>
        </w:tabs>
        <w:rPr>
          <w:rFonts w:asciiTheme="minorHAnsi" w:eastAsia="Arial" w:hAnsiTheme="minorHAnsi" w:cstheme="minorHAnsi"/>
          <w:color w:val="000000" w:themeColor="text1"/>
          <w:sz w:val="22"/>
          <w:szCs w:val="22"/>
        </w:rPr>
      </w:pPr>
    </w:p>
    <w:p w14:paraId="4EE2F10B" w14:textId="44F0F3EC" w:rsidR="00565990" w:rsidRPr="00565990" w:rsidRDefault="00565990" w:rsidP="00565990">
      <w:pPr>
        <w:tabs>
          <w:tab w:val="left" w:pos="2828"/>
        </w:tabs>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CAMPOS, V. P. </w:t>
      </w:r>
      <w:r w:rsidRPr="00565990">
        <w:rPr>
          <w:rFonts w:asciiTheme="minorHAnsi" w:eastAsia="Arial" w:hAnsiTheme="minorHAnsi" w:cstheme="minorHAnsi"/>
          <w:b/>
          <w:color w:val="000000" w:themeColor="text1"/>
          <w:sz w:val="22"/>
          <w:szCs w:val="22"/>
        </w:rPr>
        <w:t xml:space="preserve">Beleza, feminilidade e reflexividade: </w:t>
      </w:r>
      <w:r w:rsidRPr="00565990">
        <w:rPr>
          <w:rFonts w:asciiTheme="minorHAnsi" w:eastAsia="Arial" w:hAnsiTheme="minorHAnsi" w:cstheme="minorHAnsi"/>
          <w:color w:val="000000" w:themeColor="text1"/>
          <w:sz w:val="22"/>
          <w:szCs w:val="22"/>
        </w:rPr>
        <w:t>Um estudo sobre a mediação agência-estrutura por mulheres intelectuais</w:t>
      </w:r>
      <w:r w:rsidRPr="00565990">
        <w:rPr>
          <w:rFonts w:asciiTheme="minorHAnsi" w:eastAsia="Arial" w:hAnsiTheme="minorHAnsi" w:cstheme="minorHAnsi"/>
          <w:b/>
          <w:color w:val="000000" w:themeColor="text1"/>
          <w:sz w:val="22"/>
          <w:szCs w:val="22"/>
        </w:rPr>
        <w:t>.</w:t>
      </w:r>
      <w:r w:rsidRPr="00565990">
        <w:rPr>
          <w:rFonts w:asciiTheme="minorHAnsi" w:eastAsia="Arial" w:hAnsiTheme="minorHAnsi" w:cstheme="minorHAnsi"/>
          <w:color w:val="000000" w:themeColor="text1"/>
          <w:sz w:val="22"/>
          <w:szCs w:val="22"/>
        </w:rPr>
        <w:t xml:space="preserve"> 2010, 153 f. Dissertação (Mestrado em Sociologia). Universidade Federal de Pernambuco, Recife, 2010. Disponível em: </w:t>
      </w:r>
      <w:hyperlink r:id="rId13" w:history="1">
        <w:r w:rsidRPr="00565990">
          <w:rPr>
            <w:rStyle w:val="Hyperlink"/>
            <w:rFonts w:asciiTheme="minorHAnsi" w:eastAsia="Arial" w:hAnsiTheme="minorHAnsi" w:cstheme="minorHAnsi"/>
            <w:color w:val="000000" w:themeColor="text1"/>
            <w:sz w:val="22"/>
            <w:szCs w:val="22"/>
          </w:rPr>
          <w:t>https://repositorio.ufpe.br/handle/123456789/9182</w:t>
        </w:r>
      </w:hyperlink>
      <w:r w:rsidRPr="00565990">
        <w:rPr>
          <w:rFonts w:asciiTheme="minorHAnsi" w:eastAsia="Arial" w:hAnsiTheme="minorHAnsi" w:cstheme="minorHAnsi"/>
          <w:color w:val="000000" w:themeColor="text1"/>
          <w:sz w:val="22"/>
          <w:szCs w:val="22"/>
        </w:rPr>
        <w:t>. Acesso em: 26 nov. 2024.</w:t>
      </w:r>
    </w:p>
    <w:p w14:paraId="73460723" w14:textId="77777777" w:rsidR="00565990" w:rsidRPr="00565990" w:rsidRDefault="00565990" w:rsidP="00565990">
      <w:pPr>
        <w:tabs>
          <w:tab w:val="left" w:pos="2828"/>
        </w:tabs>
        <w:rPr>
          <w:rFonts w:asciiTheme="minorHAnsi" w:eastAsia="Arial" w:hAnsiTheme="minorHAnsi" w:cstheme="minorHAnsi"/>
          <w:color w:val="000000" w:themeColor="text1"/>
          <w:sz w:val="22"/>
          <w:szCs w:val="22"/>
        </w:rPr>
      </w:pPr>
    </w:p>
    <w:p w14:paraId="608CC93E" w14:textId="77777777" w:rsidR="00565990" w:rsidRPr="00565990" w:rsidRDefault="00565990" w:rsidP="00565990">
      <w:pPr>
        <w:tabs>
          <w:tab w:val="left" w:pos="2828"/>
        </w:tabs>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CARLOTTO, T. H.; PICCININ, F. Q. Condições para a emergência da narrativa nostálgica na pandemia: de sintoma individual a emoção contemporânea. </w:t>
      </w:r>
      <w:r w:rsidRPr="00565990">
        <w:rPr>
          <w:rFonts w:asciiTheme="minorHAnsi" w:eastAsia="Arial" w:hAnsiTheme="minorHAnsi" w:cstheme="minorHAnsi"/>
          <w:b/>
          <w:color w:val="000000" w:themeColor="text1"/>
          <w:sz w:val="22"/>
          <w:szCs w:val="22"/>
        </w:rPr>
        <w:t xml:space="preserve">Acta Scientiarum, </w:t>
      </w:r>
      <w:r w:rsidRPr="00565990">
        <w:rPr>
          <w:rFonts w:asciiTheme="minorHAnsi" w:eastAsia="Arial" w:hAnsiTheme="minorHAnsi" w:cstheme="minorHAnsi"/>
          <w:color w:val="000000" w:themeColor="text1"/>
          <w:sz w:val="22"/>
          <w:szCs w:val="22"/>
        </w:rPr>
        <w:t>Santa Cruz do Sul, v. 43. n. 2, Dez. 2021. Disponível em: https://www.researchgate.net/publication/357318974_Condicoes_para_a_emergencia_da_narrativa_nostalgica_na_pandemia_de_sintoma_individual_a_emocao_contemporanea. Acesso em: 26 nov. 2024.</w:t>
      </w:r>
    </w:p>
    <w:p w14:paraId="14112F5C" w14:textId="77777777" w:rsidR="00565990" w:rsidRPr="00565990" w:rsidRDefault="00565990" w:rsidP="00565990">
      <w:pPr>
        <w:tabs>
          <w:tab w:val="left" w:pos="2828"/>
        </w:tabs>
        <w:rPr>
          <w:rFonts w:asciiTheme="minorHAnsi" w:eastAsia="Arial" w:hAnsiTheme="minorHAnsi" w:cstheme="minorHAnsi"/>
          <w:color w:val="000000" w:themeColor="text1"/>
          <w:sz w:val="22"/>
          <w:szCs w:val="22"/>
        </w:rPr>
      </w:pPr>
    </w:p>
    <w:p w14:paraId="72529C1C" w14:textId="77777777"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DE BEAUVOIR, S. </w:t>
      </w:r>
      <w:r w:rsidRPr="00565990">
        <w:rPr>
          <w:rFonts w:asciiTheme="minorHAnsi" w:eastAsia="Arial" w:hAnsiTheme="minorHAnsi" w:cstheme="minorHAnsi"/>
          <w:b/>
          <w:color w:val="000000" w:themeColor="text1"/>
          <w:sz w:val="22"/>
          <w:szCs w:val="22"/>
        </w:rPr>
        <w:t>O segundo sexo</w:t>
      </w:r>
      <w:r w:rsidRPr="00565990">
        <w:rPr>
          <w:rFonts w:asciiTheme="minorHAnsi" w:eastAsia="Arial" w:hAnsiTheme="minorHAnsi" w:cstheme="minorHAnsi"/>
          <w:color w:val="000000" w:themeColor="text1"/>
          <w:sz w:val="22"/>
          <w:szCs w:val="22"/>
        </w:rPr>
        <w:t>. Rio De Janeiro (Rj): Nova Fronteira, 1980.</w:t>
      </w:r>
    </w:p>
    <w:p w14:paraId="663BC725" w14:textId="77777777" w:rsidR="00565990" w:rsidRPr="00565990" w:rsidRDefault="00565990" w:rsidP="00565990">
      <w:pPr>
        <w:rPr>
          <w:rFonts w:asciiTheme="minorHAnsi" w:eastAsia="Arial" w:hAnsiTheme="minorHAnsi" w:cstheme="minorHAnsi"/>
          <w:color w:val="000000" w:themeColor="text1"/>
          <w:sz w:val="22"/>
          <w:szCs w:val="22"/>
        </w:rPr>
      </w:pPr>
    </w:p>
    <w:p w14:paraId="1E53C2B7" w14:textId="37E56AC1"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FRANCIS, B.,</w:t>
      </w:r>
      <w:r w:rsidRPr="00565990">
        <w:rPr>
          <w:rFonts w:asciiTheme="minorHAnsi" w:eastAsia="Arial" w:hAnsiTheme="minorHAnsi" w:cstheme="minorHAnsi"/>
          <w:i/>
          <w:color w:val="000000" w:themeColor="text1"/>
          <w:sz w:val="22"/>
          <w:szCs w:val="22"/>
          <w:lang w:val="en-US"/>
        </w:rPr>
        <w:t xml:space="preserve"> et al</w:t>
      </w:r>
      <w:r w:rsidRPr="00565990">
        <w:rPr>
          <w:rFonts w:asciiTheme="minorHAnsi" w:eastAsia="Arial" w:hAnsiTheme="minorHAnsi" w:cstheme="minorHAnsi"/>
          <w:color w:val="000000" w:themeColor="text1"/>
          <w:sz w:val="22"/>
          <w:szCs w:val="22"/>
          <w:lang w:val="en-US"/>
        </w:rPr>
        <w:t>. Femininity, science, and the denigration of the girly girl. </w:t>
      </w:r>
      <w:r w:rsidRPr="00565990">
        <w:rPr>
          <w:rFonts w:asciiTheme="minorHAnsi" w:eastAsia="Arial" w:hAnsiTheme="minorHAnsi" w:cstheme="minorHAnsi"/>
          <w:b/>
          <w:color w:val="000000" w:themeColor="text1"/>
          <w:sz w:val="22"/>
          <w:szCs w:val="22"/>
          <w:lang w:val="en-US"/>
        </w:rPr>
        <w:t>British Journal of Sociology of Education</w:t>
      </w:r>
      <w:r w:rsidRPr="00565990">
        <w:rPr>
          <w:rFonts w:asciiTheme="minorHAnsi" w:eastAsia="Arial" w:hAnsiTheme="minorHAnsi" w:cstheme="minorHAnsi"/>
          <w:color w:val="000000" w:themeColor="text1"/>
          <w:sz w:val="22"/>
          <w:szCs w:val="22"/>
          <w:lang w:val="en-US"/>
        </w:rPr>
        <w:t xml:space="preserve">, v. 38, n. 8, p. 1097–1110, 24 nov. 2016. Disponível em: </w:t>
      </w:r>
      <w:hyperlink r:id="rId14" w:history="1">
        <w:r w:rsidRPr="00565990">
          <w:rPr>
            <w:rStyle w:val="Hyperlink"/>
            <w:rFonts w:asciiTheme="minorHAnsi" w:eastAsia="Arial" w:hAnsiTheme="minorHAnsi" w:cstheme="minorHAnsi"/>
            <w:color w:val="000000" w:themeColor="text1"/>
            <w:sz w:val="22"/>
            <w:szCs w:val="22"/>
            <w:lang w:val="en-US"/>
          </w:rPr>
          <w:t>https://doi.org/10.1080/01425692.2016.1253455</w:t>
        </w:r>
      </w:hyperlink>
      <w:r w:rsidRPr="00565990">
        <w:rPr>
          <w:rFonts w:asciiTheme="minorHAnsi" w:eastAsia="Arial" w:hAnsiTheme="minorHAnsi" w:cstheme="minorHAnsi"/>
          <w:color w:val="000000" w:themeColor="text1"/>
          <w:sz w:val="22"/>
          <w:szCs w:val="22"/>
          <w:lang w:val="en-US"/>
        </w:rPr>
        <w:t>. Acesso em: 26 nov. 2024.</w:t>
      </w:r>
    </w:p>
    <w:p w14:paraId="0E61AC04" w14:textId="77777777"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p>
    <w:p w14:paraId="5410DE82" w14:textId="71D46DF2"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lastRenderedPageBreak/>
        <w:t>HARPIN, J; HOLLAND, S. Who is the “girly” girl? Tomboys, hyper-femininity and gender. </w:t>
      </w:r>
      <w:r w:rsidRPr="00565990">
        <w:rPr>
          <w:rFonts w:asciiTheme="minorHAnsi" w:eastAsia="Arial" w:hAnsiTheme="minorHAnsi" w:cstheme="minorHAnsi"/>
          <w:b/>
          <w:color w:val="000000" w:themeColor="text1"/>
          <w:sz w:val="22"/>
          <w:szCs w:val="22"/>
          <w:lang w:val="en-US"/>
        </w:rPr>
        <w:t>Journal of Gender Studies</w:t>
      </w:r>
      <w:r w:rsidRPr="00565990">
        <w:rPr>
          <w:rFonts w:asciiTheme="minorHAnsi" w:eastAsia="Arial" w:hAnsiTheme="minorHAnsi" w:cstheme="minorHAnsi"/>
          <w:color w:val="000000" w:themeColor="text1"/>
          <w:sz w:val="22"/>
          <w:szCs w:val="22"/>
          <w:lang w:val="en-US"/>
        </w:rPr>
        <w:t xml:space="preserve">, v. 24, n. 3, p. 293–309, Out. 2013. Disponível em: </w:t>
      </w:r>
      <w:hyperlink r:id="rId15" w:history="1">
        <w:r w:rsidRPr="00565990">
          <w:rPr>
            <w:rStyle w:val="Hyperlink"/>
            <w:rFonts w:asciiTheme="minorHAnsi" w:eastAsia="Arial" w:hAnsiTheme="minorHAnsi" w:cstheme="minorHAnsi"/>
            <w:color w:val="000000" w:themeColor="text1"/>
            <w:sz w:val="22"/>
            <w:szCs w:val="22"/>
            <w:lang w:val="en-US"/>
          </w:rPr>
          <w:t>https://doi.org/10.1080/09589236.2013.841570</w:t>
        </w:r>
      </w:hyperlink>
      <w:r w:rsidRPr="00565990">
        <w:rPr>
          <w:rFonts w:asciiTheme="minorHAnsi" w:eastAsia="Arial" w:hAnsiTheme="minorHAnsi" w:cstheme="minorHAnsi"/>
          <w:color w:val="000000" w:themeColor="text1"/>
          <w:sz w:val="22"/>
          <w:szCs w:val="22"/>
          <w:lang w:val="en-US"/>
        </w:rPr>
        <w:t>. Acesso em: 26 nov. 2024.</w:t>
      </w:r>
    </w:p>
    <w:p w14:paraId="2634FEE4" w14:textId="77777777"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p>
    <w:p w14:paraId="5A232640" w14:textId="11E14FBC"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 xml:space="preserve">HUZJAK, M. Girl spaces: images of girlhood on the internet. </w:t>
      </w:r>
      <w:r w:rsidRPr="00565990">
        <w:rPr>
          <w:rFonts w:asciiTheme="minorHAnsi" w:eastAsia="Arial" w:hAnsiTheme="minorHAnsi" w:cstheme="minorHAnsi"/>
          <w:b/>
          <w:color w:val="000000" w:themeColor="text1"/>
          <w:sz w:val="22"/>
          <w:szCs w:val="22"/>
        </w:rPr>
        <w:t>Cultural Studies,</w:t>
      </w:r>
      <w:r w:rsidRPr="00565990">
        <w:rPr>
          <w:rFonts w:asciiTheme="minorHAnsi" w:eastAsia="Arial" w:hAnsiTheme="minorHAnsi" w:cstheme="minorHAnsi"/>
          <w:color w:val="000000" w:themeColor="text1"/>
          <w:sz w:val="22"/>
          <w:szCs w:val="22"/>
        </w:rPr>
        <w:t xml:space="preserve"> v. 36, n. 5, p. 732-747, Dez. 2021. Disponível em: </w:t>
      </w:r>
      <w:hyperlink r:id="rId16" w:history="1">
        <w:r w:rsidRPr="00565990">
          <w:rPr>
            <w:rStyle w:val="Hyperlink"/>
            <w:rFonts w:asciiTheme="minorHAnsi" w:eastAsia="Arial" w:hAnsiTheme="minorHAnsi" w:cstheme="minorHAnsi"/>
            <w:color w:val="000000" w:themeColor="text1"/>
            <w:sz w:val="22"/>
            <w:szCs w:val="22"/>
          </w:rPr>
          <w:t>https://doi.org/10.1080/09502386.2021.2011931</w:t>
        </w:r>
      </w:hyperlink>
      <w:r w:rsidRPr="00565990">
        <w:rPr>
          <w:rFonts w:asciiTheme="minorHAnsi" w:eastAsia="Arial" w:hAnsiTheme="minorHAnsi" w:cstheme="minorHAnsi"/>
          <w:color w:val="000000" w:themeColor="text1"/>
          <w:sz w:val="22"/>
          <w:szCs w:val="22"/>
        </w:rPr>
        <w:t xml:space="preserve">. </w:t>
      </w:r>
      <w:r w:rsidRPr="00565990">
        <w:rPr>
          <w:rFonts w:asciiTheme="minorHAnsi" w:eastAsia="Arial" w:hAnsiTheme="minorHAnsi" w:cstheme="minorHAnsi"/>
          <w:color w:val="000000" w:themeColor="text1"/>
          <w:sz w:val="22"/>
          <w:szCs w:val="22"/>
          <w:lang w:val="en-US"/>
        </w:rPr>
        <w:t>Acesso em: 26 nov. 2024.</w:t>
      </w:r>
    </w:p>
    <w:p w14:paraId="117F52A6" w14:textId="77777777" w:rsidR="00565990" w:rsidRPr="00565990" w:rsidRDefault="00565990" w:rsidP="00565990">
      <w:pPr>
        <w:tabs>
          <w:tab w:val="left" w:pos="2828"/>
        </w:tabs>
        <w:rPr>
          <w:rFonts w:asciiTheme="minorHAnsi" w:eastAsia="Arial" w:hAnsiTheme="minorHAnsi" w:cstheme="minorHAnsi"/>
          <w:color w:val="000000" w:themeColor="text1"/>
          <w:sz w:val="22"/>
          <w:szCs w:val="22"/>
          <w:lang w:val="en-US"/>
        </w:rPr>
      </w:pPr>
    </w:p>
    <w:p w14:paraId="5C926546" w14:textId="1E0B7400"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lang w:val="en-US"/>
        </w:rPr>
        <w:t xml:space="preserve">KNOWLES, C; LOPES, F. M. How to dress like a feminist: a relational ethics of non-complicity. </w:t>
      </w:r>
      <w:r w:rsidRPr="00565990">
        <w:rPr>
          <w:rFonts w:asciiTheme="minorHAnsi" w:eastAsia="Arial" w:hAnsiTheme="minorHAnsi" w:cstheme="minorHAnsi"/>
          <w:b/>
          <w:color w:val="000000" w:themeColor="text1"/>
          <w:sz w:val="22"/>
          <w:szCs w:val="22"/>
        </w:rPr>
        <w:t xml:space="preserve">Inquiry, </w:t>
      </w:r>
      <w:r w:rsidRPr="00565990">
        <w:rPr>
          <w:rFonts w:asciiTheme="minorHAnsi" w:eastAsia="Arial" w:hAnsiTheme="minorHAnsi" w:cstheme="minorHAnsi"/>
          <w:color w:val="000000" w:themeColor="text1"/>
          <w:sz w:val="22"/>
          <w:szCs w:val="22"/>
        </w:rPr>
        <w:t xml:space="preserve">Essex, p. 1-38, Jul. 2023. Disponível em: </w:t>
      </w:r>
      <w:hyperlink r:id="rId17" w:history="1">
        <w:r w:rsidRPr="00565990">
          <w:rPr>
            <w:rStyle w:val="Hyperlink"/>
            <w:rFonts w:asciiTheme="minorHAnsi" w:eastAsia="Arial" w:hAnsiTheme="minorHAnsi" w:cstheme="minorHAnsi"/>
            <w:color w:val="000000" w:themeColor="text1"/>
            <w:sz w:val="22"/>
            <w:szCs w:val="22"/>
          </w:rPr>
          <w:t>https://doi.org/10.1080/0020174X.2023.2233014</w:t>
        </w:r>
      </w:hyperlink>
      <w:r w:rsidRPr="00565990">
        <w:rPr>
          <w:rFonts w:asciiTheme="minorHAnsi" w:eastAsia="Arial" w:hAnsiTheme="minorHAnsi" w:cstheme="minorHAnsi"/>
          <w:color w:val="000000" w:themeColor="text1"/>
          <w:sz w:val="22"/>
          <w:szCs w:val="22"/>
        </w:rPr>
        <w:t>. Acesso em: 26 nov. 2024.</w:t>
      </w:r>
    </w:p>
    <w:p w14:paraId="77440664" w14:textId="77777777" w:rsidR="00565990" w:rsidRPr="00565990" w:rsidRDefault="00565990" w:rsidP="00565990">
      <w:pPr>
        <w:rPr>
          <w:rFonts w:asciiTheme="minorHAnsi" w:eastAsia="Arial" w:hAnsiTheme="minorHAnsi" w:cstheme="minorHAnsi"/>
          <w:color w:val="000000" w:themeColor="text1"/>
          <w:sz w:val="22"/>
          <w:szCs w:val="22"/>
        </w:rPr>
      </w:pPr>
    </w:p>
    <w:p w14:paraId="07B633FA" w14:textId="77777777"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MISKOLCI, R. Novas conexões: notas teórico-metodológicas para pesquisas sobre o uso de mídias digitais. </w:t>
      </w:r>
      <w:r w:rsidRPr="00565990">
        <w:rPr>
          <w:rFonts w:asciiTheme="minorHAnsi" w:eastAsia="Arial" w:hAnsiTheme="minorHAnsi" w:cstheme="minorHAnsi"/>
          <w:b/>
          <w:color w:val="000000" w:themeColor="text1"/>
          <w:sz w:val="22"/>
          <w:szCs w:val="22"/>
        </w:rPr>
        <w:t>Cronos,</w:t>
      </w:r>
      <w:r w:rsidRPr="00565990">
        <w:rPr>
          <w:rFonts w:asciiTheme="minorHAnsi" w:eastAsia="Arial" w:hAnsiTheme="minorHAnsi" w:cstheme="minorHAnsi"/>
          <w:color w:val="000000" w:themeColor="text1"/>
          <w:sz w:val="22"/>
          <w:szCs w:val="22"/>
        </w:rPr>
        <w:t xml:space="preserve"> Natal, v. 12, n. 2, p. 09-22, Dez. 2011. Disponível em: https://periodicos.ufrn.br/cronos/article/view/3160. Acesso em: 26 nov. 2024.</w:t>
      </w:r>
    </w:p>
    <w:p w14:paraId="73F4A4DB" w14:textId="77777777" w:rsidR="00565990" w:rsidRPr="00565990" w:rsidRDefault="00565990" w:rsidP="00565990">
      <w:pPr>
        <w:rPr>
          <w:rFonts w:asciiTheme="minorHAnsi" w:eastAsia="Arial" w:hAnsiTheme="minorHAnsi" w:cstheme="minorHAnsi"/>
          <w:color w:val="000000" w:themeColor="text1"/>
          <w:sz w:val="22"/>
          <w:szCs w:val="22"/>
        </w:rPr>
      </w:pPr>
    </w:p>
    <w:p w14:paraId="0B6557C1" w14:textId="1A6165EA"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PEREIRA, J. V. N.; PONTES, R. Q.; TOZATTO, A. A influência das redes sociais no processo de construção da identidade. </w:t>
      </w:r>
      <w:r w:rsidRPr="00565990">
        <w:rPr>
          <w:rFonts w:asciiTheme="minorHAnsi" w:eastAsia="Arial" w:hAnsiTheme="minorHAnsi" w:cstheme="minorHAnsi"/>
          <w:b/>
          <w:color w:val="000000" w:themeColor="text1"/>
          <w:sz w:val="22"/>
          <w:szCs w:val="22"/>
          <w:highlight w:val="white"/>
        </w:rPr>
        <w:t>Revista Ibero-americana de Humanidades, Ciências e Educação</w:t>
      </w:r>
      <w:r w:rsidRPr="00565990">
        <w:rPr>
          <w:rFonts w:asciiTheme="minorHAnsi" w:eastAsia="Arial" w:hAnsiTheme="minorHAnsi" w:cstheme="minorHAnsi"/>
          <w:color w:val="000000" w:themeColor="text1"/>
          <w:sz w:val="22"/>
          <w:szCs w:val="22"/>
          <w:highlight w:val="white"/>
        </w:rPr>
        <w:t xml:space="preserve">, v. 8, n. 10, p. 591–606, 2022. Disponível em: </w:t>
      </w:r>
      <w:hyperlink r:id="rId18" w:history="1">
        <w:r w:rsidRPr="00565990">
          <w:rPr>
            <w:rStyle w:val="Hyperlink"/>
            <w:rFonts w:asciiTheme="minorHAnsi" w:eastAsia="Arial" w:hAnsiTheme="minorHAnsi" w:cstheme="minorHAnsi"/>
            <w:color w:val="000000" w:themeColor="text1"/>
            <w:sz w:val="22"/>
            <w:szCs w:val="22"/>
            <w:highlight w:val="white"/>
          </w:rPr>
          <w:t>https://doi.org/10.51891/rease.v8i10.7105</w:t>
        </w:r>
      </w:hyperlink>
      <w:r w:rsidRPr="00565990">
        <w:rPr>
          <w:rFonts w:asciiTheme="minorHAnsi" w:eastAsia="Arial" w:hAnsiTheme="minorHAnsi" w:cstheme="minorHAnsi"/>
          <w:color w:val="000000" w:themeColor="text1"/>
          <w:sz w:val="22"/>
          <w:szCs w:val="22"/>
          <w:highlight w:val="white"/>
        </w:rPr>
        <w:t>. Acesso em: 26 nov. 2024.</w:t>
      </w:r>
    </w:p>
    <w:p w14:paraId="49E433B2" w14:textId="77777777" w:rsidR="00565990" w:rsidRPr="00565990" w:rsidRDefault="00565990" w:rsidP="00565990">
      <w:pPr>
        <w:rPr>
          <w:rFonts w:asciiTheme="minorHAnsi" w:eastAsia="Arial" w:hAnsiTheme="minorHAnsi" w:cstheme="minorHAnsi"/>
          <w:color w:val="000000" w:themeColor="text1"/>
          <w:sz w:val="22"/>
          <w:szCs w:val="22"/>
          <w:highlight w:val="white"/>
        </w:rPr>
      </w:pPr>
    </w:p>
    <w:p w14:paraId="52A0106D" w14:textId="77777777"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lang w:val="en-US"/>
        </w:rPr>
        <w:t xml:space="preserve">PIERCE, AP. The Rise of Bimbo TikTok: Digital Sociality, Postfeminism and Disidentificatory Subjects. </w:t>
      </w:r>
      <w:r w:rsidRPr="00565990">
        <w:rPr>
          <w:rFonts w:asciiTheme="minorHAnsi" w:eastAsia="Arial" w:hAnsiTheme="minorHAnsi" w:cstheme="minorHAnsi"/>
          <w:i/>
          <w:color w:val="000000" w:themeColor="text1"/>
          <w:sz w:val="22"/>
          <w:szCs w:val="22"/>
          <w:highlight w:val="white"/>
          <w:lang w:val="en-US"/>
        </w:rPr>
        <w:t xml:space="preserve">In: </w:t>
      </w:r>
      <w:r w:rsidRPr="00565990">
        <w:rPr>
          <w:rFonts w:asciiTheme="minorHAnsi" w:eastAsia="Arial" w:hAnsiTheme="minorHAnsi" w:cstheme="minorHAnsi"/>
          <w:color w:val="000000" w:themeColor="text1"/>
          <w:sz w:val="22"/>
          <w:szCs w:val="22"/>
          <w:highlight w:val="white"/>
          <w:lang w:val="en-US"/>
        </w:rPr>
        <w:t xml:space="preserve">KRIJNEN, T </w:t>
      </w:r>
      <w:r w:rsidRPr="00565990">
        <w:rPr>
          <w:rFonts w:asciiTheme="minorHAnsi" w:eastAsia="Arial" w:hAnsiTheme="minorHAnsi" w:cstheme="minorHAnsi"/>
          <w:i/>
          <w:color w:val="000000" w:themeColor="text1"/>
          <w:sz w:val="22"/>
          <w:szCs w:val="22"/>
          <w:highlight w:val="white"/>
          <w:lang w:val="en-US"/>
        </w:rPr>
        <w:t xml:space="preserve">et al. </w:t>
      </w:r>
      <w:r w:rsidRPr="00565990">
        <w:rPr>
          <w:rFonts w:asciiTheme="minorHAnsi" w:eastAsia="Arial" w:hAnsiTheme="minorHAnsi" w:cstheme="minorHAnsi"/>
          <w:color w:val="000000" w:themeColor="text1"/>
          <w:sz w:val="22"/>
          <w:szCs w:val="22"/>
          <w:highlight w:val="white"/>
          <w:lang w:val="en-US"/>
        </w:rPr>
        <w:t xml:space="preserve">(org.). </w:t>
      </w:r>
      <w:r w:rsidRPr="00565990">
        <w:rPr>
          <w:rFonts w:asciiTheme="minorHAnsi" w:eastAsia="Arial" w:hAnsiTheme="minorHAnsi" w:cstheme="minorHAnsi"/>
          <w:b/>
          <w:color w:val="000000" w:themeColor="text1"/>
          <w:sz w:val="22"/>
          <w:szCs w:val="22"/>
          <w:highlight w:val="white"/>
          <w:lang w:val="en-US"/>
        </w:rPr>
        <w:t xml:space="preserve">Identities and Intimacies on Social Media:Transnational Perspectives. </w:t>
      </w:r>
      <w:r w:rsidRPr="00565990">
        <w:rPr>
          <w:rFonts w:asciiTheme="minorHAnsi" w:eastAsia="Arial" w:hAnsiTheme="minorHAnsi" w:cstheme="minorHAnsi"/>
          <w:color w:val="000000" w:themeColor="text1"/>
          <w:sz w:val="22"/>
          <w:szCs w:val="22"/>
          <w:highlight w:val="white"/>
          <w:lang w:val="en-US"/>
        </w:rPr>
        <w:t xml:space="preserve">Londres: Routledge, 2022. cap. 12, p. 201-215. Disponível em: https://www.taylorfrancis.com/chapters/oa-edit/10.4324/9781003250982-16/rise-bimbo-tiktok-ap-pierce. </w:t>
      </w:r>
      <w:r w:rsidRPr="00565990">
        <w:rPr>
          <w:rFonts w:asciiTheme="minorHAnsi" w:eastAsia="Arial" w:hAnsiTheme="minorHAnsi" w:cstheme="minorHAnsi"/>
          <w:color w:val="000000" w:themeColor="text1"/>
          <w:sz w:val="22"/>
          <w:szCs w:val="22"/>
          <w:highlight w:val="white"/>
        </w:rPr>
        <w:t>Acesso em: 26 nov. 2024.</w:t>
      </w:r>
    </w:p>
    <w:p w14:paraId="61A2FA7D" w14:textId="77777777" w:rsidR="00565990" w:rsidRPr="00565990" w:rsidRDefault="00565990" w:rsidP="00565990">
      <w:pPr>
        <w:rPr>
          <w:rFonts w:asciiTheme="minorHAnsi" w:eastAsia="Arial" w:hAnsiTheme="minorHAnsi" w:cstheme="minorHAnsi"/>
          <w:color w:val="000000" w:themeColor="text1"/>
          <w:sz w:val="22"/>
          <w:szCs w:val="22"/>
          <w:highlight w:val="white"/>
        </w:rPr>
      </w:pPr>
    </w:p>
    <w:p w14:paraId="447085E5" w14:textId="77777777"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rPr>
        <w:t xml:space="preserve">QUEIROZ, M. T. P. </w:t>
      </w:r>
      <w:r w:rsidRPr="00565990">
        <w:rPr>
          <w:rFonts w:asciiTheme="minorHAnsi" w:eastAsia="Arial" w:hAnsiTheme="minorHAnsi" w:cstheme="minorHAnsi"/>
          <w:b/>
          <w:color w:val="000000" w:themeColor="text1"/>
          <w:sz w:val="22"/>
          <w:szCs w:val="22"/>
          <w:highlight w:val="white"/>
        </w:rPr>
        <w:t>Fashion Tiktok: Como o aplicativo afetou o ciclo de tendências de moda.</w:t>
      </w:r>
      <w:r w:rsidRPr="00565990">
        <w:rPr>
          <w:rFonts w:asciiTheme="minorHAnsi" w:eastAsia="Arial" w:hAnsiTheme="minorHAnsi" w:cstheme="minorHAnsi"/>
          <w:color w:val="000000" w:themeColor="text1"/>
          <w:sz w:val="22"/>
          <w:szCs w:val="22"/>
          <w:highlight w:val="white"/>
        </w:rPr>
        <w:t xml:space="preserve"> 2023. 63 f. Trabalho de Conclusão de Curso (Graduação em Comunicação Social - Habilitação em Publicidade e Propaganda). Universidade de São Paulo, São Paulo, 2023. Disponível em: https://bdta.abcd.usp.br/directbitstream/8875d186-a880-4043-b1c8-283572c3a3ef/tc5103-Michele-Queiroz-Fashion.pdf. Acesso em: 26 nov. 2024.</w:t>
      </w:r>
    </w:p>
    <w:p w14:paraId="2BCD7F07" w14:textId="77777777" w:rsidR="00565990" w:rsidRPr="00565990" w:rsidRDefault="00565990" w:rsidP="00565990">
      <w:pPr>
        <w:rPr>
          <w:rFonts w:asciiTheme="minorHAnsi" w:eastAsia="Arial" w:hAnsiTheme="minorHAnsi" w:cstheme="minorHAnsi"/>
          <w:color w:val="000000" w:themeColor="text1"/>
          <w:sz w:val="22"/>
          <w:szCs w:val="22"/>
          <w:highlight w:val="white"/>
        </w:rPr>
      </w:pPr>
    </w:p>
    <w:p w14:paraId="058F0B69" w14:textId="75CF31BA"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lang w:val="en-US"/>
        </w:rPr>
        <w:t xml:space="preserve">RISCHE, J. </w:t>
      </w:r>
      <w:r w:rsidRPr="00565990">
        <w:rPr>
          <w:rFonts w:asciiTheme="minorHAnsi" w:eastAsia="Arial" w:hAnsiTheme="minorHAnsi" w:cstheme="minorHAnsi"/>
          <w:b/>
          <w:color w:val="000000" w:themeColor="text1"/>
          <w:sz w:val="22"/>
          <w:szCs w:val="22"/>
          <w:lang w:val="en-US"/>
        </w:rPr>
        <w:t xml:space="preserve">“I’m not like the other girls”: The phenomenology of affect: How is female self-expression affected by internalized misogyny? </w:t>
      </w:r>
      <w:r w:rsidRPr="00565990">
        <w:rPr>
          <w:rFonts w:asciiTheme="minorHAnsi" w:eastAsia="Arial" w:hAnsiTheme="minorHAnsi" w:cstheme="minorHAnsi"/>
          <w:color w:val="000000" w:themeColor="text1"/>
          <w:sz w:val="22"/>
          <w:szCs w:val="22"/>
          <w:lang w:val="en-US"/>
        </w:rPr>
        <w:t xml:space="preserve">2023, 37 f. Dissertação (Mestrado em Gender Studies - Intersectionality and Change). Linköping University, Linköping, 2023. </w:t>
      </w:r>
      <w:r w:rsidRPr="00565990">
        <w:rPr>
          <w:rFonts w:asciiTheme="minorHAnsi" w:eastAsia="Arial" w:hAnsiTheme="minorHAnsi" w:cstheme="minorHAnsi"/>
          <w:color w:val="000000" w:themeColor="text1"/>
          <w:sz w:val="22"/>
          <w:szCs w:val="22"/>
        </w:rPr>
        <w:t xml:space="preserve">Disponível em: </w:t>
      </w:r>
      <w:hyperlink r:id="rId19" w:history="1">
        <w:r w:rsidRPr="00565990">
          <w:rPr>
            <w:rStyle w:val="Hyperlink"/>
            <w:rFonts w:asciiTheme="minorHAnsi" w:eastAsia="Arial" w:hAnsiTheme="minorHAnsi" w:cstheme="minorHAnsi"/>
            <w:color w:val="000000" w:themeColor="text1"/>
            <w:sz w:val="22"/>
            <w:szCs w:val="22"/>
          </w:rPr>
          <w:t>diva2:1776715</w:t>
        </w:r>
      </w:hyperlink>
      <w:r w:rsidRPr="00565990">
        <w:rPr>
          <w:rFonts w:asciiTheme="minorHAnsi" w:eastAsia="Arial" w:hAnsiTheme="minorHAnsi" w:cstheme="minorHAnsi"/>
          <w:color w:val="000000" w:themeColor="text1"/>
          <w:sz w:val="22"/>
          <w:szCs w:val="22"/>
        </w:rPr>
        <w:t>. Acesso em: 26 nov. 2024.</w:t>
      </w:r>
    </w:p>
    <w:p w14:paraId="5BB562C8" w14:textId="77777777" w:rsidR="00565990" w:rsidRPr="00565990" w:rsidRDefault="00565990" w:rsidP="00565990">
      <w:pPr>
        <w:rPr>
          <w:rFonts w:asciiTheme="minorHAnsi" w:eastAsia="Arial" w:hAnsiTheme="minorHAnsi" w:cstheme="minorHAnsi"/>
          <w:color w:val="000000" w:themeColor="text1"/>
          <w:sz w:val="22"/>
          <w:szCs w:val="22"/>
        </w:rPr>
      </w:pPr>
    </w:p>
    <w:p w14:paraId="589B6FDE"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rPr>
        <w:t xml:space="preserve">ROSA, M. L. C.; SOUZA, J. S. Barbiecore: Um estudo do apelo nostálgico pós Covid-19 e o poder do fã como influenciador da cultura pop internacional. </w:t>
      </w:r>
      <w:r w:rsidRPr="00565990">
        <w:rPr>
          <w:rFonts w:asciiTheme="minorHAnsi" w:eastAsia="Arial" w:hAnsiTheme="minorHAnsi" w:cstheme="minorHAnsi"/>
          <w:b/>
          <w:color w:val="000000" w:themeColor="text1"/>
          <w:sz w:val="22"/>
          <w:szCs w:val="22"/>
        </w:rPr>
        <w:t>Brazilian Creative Industries Journal,</w:t>
      </w:r>
      <w:r w:rsidRPr="00565990">
        <w:rPr>
          <w:rFonts w:asciiTheme="minorHAnsi" w:eastAsia="Arial" w:hAnsiTheme="minorHAnsi" w:cstheme="minorHAnsi"/>
          <w:color w:val="000000" w:themeColor="text1"/>
          <w:sz w:val="22"/>
          <w:szCs w:val="22"/>
        </w:rPr>
        <w:t xml:space="preserve"> Novo Hamburgo, v. 4, n. 1, p. 46-66, Jun. 2024. Disponível em: https://periodicos.feevale.br/seer/index.php/braziliancreativeindustries/article/view/3727. </w:t>
      </w:r>
      <w:r w:rsidRPr="00565990">
        <w:rPr>
          <w:rFonts w:asciiTheme="minorHAnsi" w:eastAsia="Arial" w:hAnsiTheme="minorHAnsi" w:cstheme="minorHAnsi"/>
          <w:color w:val="000000" w:themeColor="text1"/>
          <w:sz w:val="22"/>
          <w:szCs w:val="22"/>
          <w:lang w:val="en-US"/>
        </w:rPr>
        <w:t xml:space="preserve">Acesso em: 26 nov. 2024. </w:t>
      </w:r>
    </w:p>
    <w:p w14:paraId="5E1F6FFD"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77181CAA" w14:textId="77777777"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lang w:val="en-US"/>
        </w:rPr>
        <w:t xml:space="preserve">SYKES, I. From ‘girlboss’ to #stayathomegirlfriend: The romanticisation of domestic labour on TikTok. </w:t>
      </w:r>
      <w:r w:rsidRPr="00565990">
        <w:rPr>
          <w:rFonts w:asciiTheme="minorHAnsi" w:eastAsia="Arial" w:hAnsiTheme="minorHAnsi" w:cstheme="minorHAnsi"/>
          <w:b/>
          <w:color w:val="000000" w:themeColor="text1"/>
          <w:sz w:val="22"/>
          <w:szCs w:val="22"/>
          <w:lang w:val="en-US"/>
        </w:rPr>
        <w:t xml:space="preserve">European Journal of Cultural Studies, </w:t>
      </w:r>
      <w:r w:rsidRPr="00565990">
        <w:rPr>
          <w:rFonts w:asciiTheme="minorHAnsi" w:eastAsia="Arial" w:hAnsiTheme="minorHAnsi" w:cstheme="minorHAnsi"/>
          <w:color w:val="000000" w:themeColor="text1"/>
          <w:sz w:val="22"/>
          <w:szCs w:val="22"/>
          <w:lang w:val="en-US"/>
        </w:rPr>
        <w:t xml:space="preserve">Londres, v. 0, p. 1-19, Out. 2024. Disponível em: https://journals.sagepub.com/doi/10.1177/13675494241285643. </w:t>
      </w:r>
      <w:r w:rsidRPr="00565990">
        <w:rPr>
          <w:rFonts w:asciiTheme="minorHAnsi" w:eastAsia="Arial" w:hAnsiTheme="minorHAnsi" w:cstheme="minorHAnsi"/>
          <w:color w:val="000000" w:themeColor="text1"/>
          <w:sz w:val="22"/>
          <w:szCs w:val="22"/>
        </w:rPr>
        <w:t>Acesso em: 26 nov. 2024.</w:t>
      </w:r>
    </w:p>
    <w:p w14:paraId="7310AB34" w14:textId="77777777" w:rsidR="00565990" w:rsidRPr="00565990" w:rsidRDefault="00565990" w:rsidP="00565990">
      <w:pPr>
        <w:rPr>
          <w:rFonts w:asciiTheme="minorHAnsi" w:eastAsia="Arial" w:hAnsiTheme="minorHAnsi" w:cstheme="minorHAnsi"/>
          <w:color w:val="000000" w:themeColor="text1"/>
          <w:sz w:val="22"/>
          <w:szCs w:val="22"/>
        </w:rPr>
      </w:pPr>
    </w:p>
    <w:p w14:paraId="6184D70F" w14:textId="77777777"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rPr>
        <w:t xml:space="preserve">WOLF, Naomi. </w:t>
      </w:r>
      <w:r w:rsidRPr="00565990">
        <w:rPr>
          <w:rFonts w:asciiTheme="minorHAnsi" w:eastAsia="Arial" w:hAnsiTheme="minorHAnsi" w:cstheme="minorHAnsi"/>
          <w:b/>
          <w:color w:val="000000" w:themeColor="text1"/>
          <w:sz w:val="22"/>
          <w:szCs w:val="22"/>
        </w:rPr>
        <w:t xml:space="preserve">O mito da beleza: </w:t>
      </w:r>
      <w:r w:rsidRPr="00565990">
        <w:rPr>
          <w:rFonts w:asciiTheme="minorHAnsi" w:eastAsia="Arial" w:hAnsiTheme="minorHAnsi" w:cstheme="minorHAnsi"/>
          <w:color w:val="000000" w:themeColor="text1"/>
          <w:sz w:val="22"/>
          <w:szCs w:val="22"/>
        </w:rPr>
        <w:t>como as imagens de beleza são usadas contra as mulheres. Tradução: Waldéa Barcellos. Rio de Janeiro: Rocco, 1992.</w:t>
      </w:r>
    </w:p>
    <w:p w14:paraId="403B4D51" w14:textId="77777777" w:rsidR="00565990" w:rsidRPr="00565990" w:rsidRDefault="00565990" w:rsidP="00565990">
      <w:pPr>
        <w:rPr>
          <w:rFonts w:asciiTheme="minorHAnsi" w:eastAsia="Arial" w:hAnsiTheme="minorHAnsi" w:cstheme="minorHAnsi"/>
          <w:color w:val="000000" w:themeColor="text1"/>
          <w:sz w:val="22"/>
          <w:szCs w:val="22"/>
        </w:rPr>
      </w:pPr>
    </w:p>
    <w:p w14:paraId="3E11E15C" w14:textId="77777777" w:rsidR="00565990" w:rsidRPr="00565990" w:rsidRDefault="00565990" w:rsidP="00565990">
      <w:pPr>
        <w:tabs>
          <w:tab w:val="left" w:pos="2828"/>
        </w:tabs>
        <w:rPr>
          <w:rFonts w:asciiTheme="minorHAnsi" w:eastAsia="Arial" w:hAnsiTheme="minorHAnsi" w:cstheme="minorHAnsi"/>
          <w:b/>
          <w:color w:val="000000" w:themeColor="text1"/>
          <w:sz w:val="22"/>
          <w:szCs w:val="22"/>
        </w:rPr>
      </w:pPr>
      <w:r w:rsidRPr="00565990">
        <w:rPr>
          <w:rFonts w:asciiTheme="minorHAnsi" w:eastAsia="Arial" w:hAnsiTheme="minorHAnsi" w:cstheme="minorHAnsi"/>
          <w:b/>
          <w:color w:val="000000" w:themeColor="text1"/>
          <w:sz w:val="22"/>
          <w:szCs w:val="22"/>
        </w:rPr>
        <w:t>Sítios da internet:</w:t>
      </w:r>
    </w:p>
    <w:p w14:paraId="4EFF6475"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lastRenderedPageBreak/>
        <w:t xml:space="preserve">ALLEN, O. </w:t>
      </w:r>
      <w:r w:rsidRPr="00565990">
        <w:rPr>
          <w:rFonts w:asciiTheme="minorHAnsi" w:eastAsia="Arial" w:hAnsiTheme="minorHAnsi" w:cstheme="minorHAnsi"/>
          <w:b/>
          <w:color w:val="000000" w:themeColor="text1"/>
          <w:sz w:val="22"/>
          <w:szCs w:val="22"/>
          <w:lang w:val="en-US"/>
        </w:rPr>
        <w:t xml:space="preserve">Girl Trends Are Everywhere. </w:t>
      </w:r>
      <w:r w:rsidRPr="00565990">
        <w:rPr>
          <w:rFonts w:asciiTheme="minorHAnsi" w:eastAsia="Arial" w:hAnsiTheme="minorHAnsi" w:cstheme="minorHAnsi"/>
          <w:color w:val="000000" w:themeColor="text1"/>
          <w:sz w:val="22"/>
          <w:szCs w:val="22"/>
          <w:lang w:val="en-US"/>
        </w:rPr>
        <w:t>What The Hell Is Going On?</w:t>
      </w:r>
      <w:r w:rsidRPr="00565990">
        <w:rPr>
          <w:rFonts w:asciiTheme="minorHAnsi" w:eastAsia="Arial" w:hAnsiTheme="minorHAnsi" w:cstheme="minorHAnsi"/>
          <w:b/>
          <w:color w:val="000000" w:themeColor="text1"/>
          <w:sz w:val="22"/>
          <w:szCs w:val="22"/>
          <w:lang w:val="en-US"/>
        </w:rPr>
        <w:t xml:space="preserve"> </w:t>
      </w:r>
      <w:r w:rsidRPr="00565990">
        <w:rPr>
          <w:rFonts w:asciiTheme="minorHAnsi" w:eastAsia="Arial" w:hAnsiTheme="minorHAnsi" w:cstheme="minorHAnsi"/>
          <w:color w:val="000000" w:themeColor="text1"/>
          <w:sz w:val="22"/>
          <w:szCs w:val="22"/>
        </w:rPr>
        <w:t xml:space="preserve">Refinery29, 2023. Disponível em: https://www.refinery29.com/en-us/girlhood-trend-girl-dinner-math. </w:t>
      </w:r>
      <w:r w:rsidRPr="00565990">
        <w:rPr>
          <w:rFonts w:asciiTheme="minorHAnsi" w:eastAsia="Arial" w:hAnsiTheme="minorHAnsi" w:cstheme="minorHAnsi"/>
          <w:color w:val="000000" w:themeColor="text1"/>
          <w:sz w:val="22"/>
          <w:szCs w:val="22"/>
          <w:lang w:val="en-US"/>
        </w:rPr>
        <w:t>Acesso em: 26 nov. 2024.</w:t>
      </w:r>
    </w:p>
    <w:p w14:paraId="36BDB4C5"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26CCC25C"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r w:rsidRPr="00565990">
        <w:rPr>
          <w:rFonts w:asciiTheme="minorHAnsi" w:eastAsia="Arial" w:hAnsiTheme="minorHAnsi" w:cstheme="minorHAnsi"/>
          <w:color w:val="000000" w:themeColor="text1"/>
          <w:sz w:val="22"/>
          <w:szCs w:val="22"/>
          <w:highlight w:val="white"/>
          <w:lang w:val="en-US"/>
        </w:rPr>
        <w:t xml:space="preserve">CLARK, B. </w:t>
      </w:r>
      <w:r w:rsidRPr="00565990">
        <w:rPr>
          <w:rFonts w:asciiTheme="minorHAnsi" w:eastAsia="Arial" w:hAnsiTheme="minorHAnsi" w:cstheme="minorHAnsi"/>
          <w:b/>
          <w:color w:val="000000" w:themeColor="text1"/>
          <w:sz w:val="22"/>
          <w:szCs w:val="22"/>
          <w:highlight w:val="white"/>
          <w:lang w:val="en-US"/>
        </w:rPr>
        <w:t xml:space="preserve">Barbiecore Serves Up Hyper-Feminine Fashion — </w:t>
      </w:r>
      <w:r w:rsidRPr="00565990">
        <w:rPr>
          <w:rFonts w:asciiTheme="minorHAnsi" w:eastAsia="Arial" w:hAnsiTheme="minorHAnsi" w:cstheme="minorHAnsi"/>
          <w:color w:val="000000" w:themeColor="text1"/>
          <w:sz w:val="22"/>
          <w:szCs w:val="22"/>
          <w:highlight w:val="white"/>
          <w:lang w:val="en-US"/>
        </w:rPr>
        <w:t>Minus The Male Gaze</w:t>
      </w:r>
      <w:r w:rsidRPr="00565990">
        <w:rPr>
          <w:rFonts w:asciiTheme="minorHAnsi" w:eastAsia="Arial" w:hAnsiTheme="minorHAnsi" w:cstheme="minorHAnsi"/>
          <w:b/>
          <w:color w:val="000000" w:themeColor="text1"/>
          <w:sz w:val="22"/>
          <w:szCs w:val="22"/>
          <w:highlight w:val="white"/>
          <w:lang w:val="en-US"/>
        </w:rPr>
        <w:t xml:space="preserve">. </w:t>
      </w:r>
      <w:r w:rsidRPr="00565990">
        <w:rPr>
          <w:rFonts w:asciiTheme="minorHAnsi" w:eastAsia="Arial" w:hAnsiTheme="minorHAnsi" w:cstheme="minorHAnsi"/>
          <w:color w:val="000000" w:themeColor="text1"/>
          <w:sz w:val="22"/>
          <w:szCs w:val="22"/>
          <w:highlight w:val="white"/>
        </w:rPr>
        <w:t xml:space="preserve">Refinery29, 2023. Disponível em: https://www.refinery29.com/en-gb/barbiecore-for-women. </w:t>
      </w:r>
      <w:r w:rsidRPr="00565990">
        <w:rPr>
          <w:rFonts w:asciiTheme="minorHAnsi" w:eastAsia="Arial" w:hAnsiTheme="minorHAnsi" w:cstheme="minorHAnsi"/>
          <w:color w:val="000000" w:themeColor="text1"/>
          <w:sz w:val="22"/>
          <w:szCs w:val="22"/>
          <w:highlight w:val="white"/>
          <w:lang w:val="en-US"/>
        </w:rPr>
        <w:t>Acesso em: 26 nov. 2024.</w:t>
      </w:r>
    </w:p>
    <w:p w14:paraId="18490044"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p>
    <w:p w14:paraId="439BF710"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r w:rsidRPr="00565990">
        <w:rPr>
          <w:rFonts w:asciiTheme="minorHAnsi" w:eastAsia="Arial" w:hAnsiTheme="minorHAnsi" w:cstheme="minorHAnsi"/>
          <w:color w:val="000000" w:themeColor="text1"/>
          <w:sz w:val="22"/>
          <w:szCs w:val="22"/>
          <w:highlight w:val="white"/>
          <w:lang w:val="en-US"/>
        </w:rPr>
        <w:t xml:space="preserve">CORTÉS, M. S. </w:t>
      </w:r>
      <w:r w:rsidRPr="00565990">
        <w:rPr>
          <w:rFonts w:asciiTheme="minorHAnsi" w:eastAsia="Arial" w:hAnsiTheme="minorHAnsi" w:cstheme="minorHAnsi"/>
          <w:b/>
          <w:color w:val="000000" w:themeColor="text1"/>
          <w:sz w:val="22"/>
          <w:szCs w:val="22"/>
          <w:highlight w:val="white"/>
          <w:lang w:val="en-US"/>
        </w:rPr>
        <w:t xml:space="preserve">Our Smooth Brained Future: </w:t>
      </w:r>
      <w:r w:rsidRPr="00565990">
        <w:rPr>
          <w:rFonts w:asciiTheme="minorHAnsi" w:eastAsia="Arial" w:hAnsiTheme="minorHAnsi" w:cstheme="minorHAnsi"/>
          <w:color w:val="000000" w:themeColor="text1"/>
          <w:sz w:val="22"/>
          <w:szCs w:val="22"/>
          <w:highlight w:val="white"/>
          <w:lang w:val="en-US"/>
        </w:rPr>
        <w:t>The Rise Of The New Age Bimbo.</w:t>
      </w:r>
      <w:r w:rsidRPr="00565990">
        <w:rPr>
          <w:rFonts w:asciiTheme="minorHAnsi" w:eastAsia="Arial" w:hAnsiTheme="minorHAnsi" w:cstheme="minorHAnsi"/>
          <w:b/>
          <w:color w:val="000000" w:themeColor="text1"/>
          <w:sz w:val="22"/>
          <w:szCs w:val="22"/>
          <w:highlight w:val="white"/>
          <w:lang w:val="en-US"/>
        </w:rPr>
        <w:t xml:space="preserve"> </w:t>
      </w:r>
      <w:r w:rsidRPr="00565990">
        <w:rPr>
          <w:rFonts w:asciiTheme="minorHAnsi" w:eastAsia="Arial" w:hAnsiTheme="minorHAnsi" w:cstheme="minorHAnsi"/>
          <w:color w:val="000000" w:themeColor="text1"/>
          <w:sz w:val="22"/>
          <w:szCs w:val="22"/>
          <w:highlight w:val="white"/>
        </w:rPr>
        <w:t xml:space="preserve">Refinery29, 2020. Disponível em: https://www.refinery29.com/en-us/2020/12/10204376/tiktok-bimbo-gen-z-trend. </w:t>
      </w:r>
      <w:r w:rsidRPr="00565990">
        <w:rPr>
          <w:rFonts w:asciiTheme="minorHAnsi" w:eastAsia="Arial" w:hAnsiTheme="minorHAnsi" w:cstheme="minorHAnsi"/>
          <w:color w:val="000000" w:themeColor="text1"/>
          <w:sz w:val="22"/>
          <w:szCs w:val="22"/>
          <w:highlight w:val="white"/>
          <w:lang w:val="en-US"/>
        </w:rPr>
        <w:t>Acesso em: 26 nov. 2024.</w:t>
      </w:r>
    </w:p>
    <w:p w14:paraId="5161E9CB"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p>
    <w:p w14:paraId="3452E770" w14:textId="77777777"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lang w:val="en-US"/>
        </w:rPr>
        <w:t xml:space="preserve">DOBHAL, P. </w:t>
      </w:r>
      <w:r w:rsidRPr="00565990">
        <w:rPr>
          <w:rFonts w:asciiTheme="minorHAnsi" w:eastAsia="Arial" w:hAnsiTheme="minorHAnsi" w:cstheme="minorHAnsi"/>
          <w:b/>
          <w:color w:val="000000" w:themeColor="text1"/>
          <w:sz w:val="22"/>
          <w:szCs w:val="22"/>
          <w:highlight w:val="white"/>
          <w:lang w:val="en-US"/>
        </w:rPr>
        <w:t xml:space="preserve">Why Barbiecore continues to make a compelling case for pink power play. </w:t>
      </w:r>
      <w:r w:rsidRPr="00565990">
        <w:rPr>
          <w:rFonts w:asciiTheme="minorHAnsi" w:eastAsia="Arial" w:hAnsiTheme="minorHAnsi" w:cstheme="minorHAnsi"/>
          <w:color w:val="000000" w:themeColor="text1"/>
          <w:sz w:val="22"/>
          <w:szCs w:val="22"/>
          <w:highlight w:val="white"/>
        </w:rPr>
        <w:t>Harper’s Bazaar India, 2022. Disponível em:</w:t>
      </w:r>
    </w:p>
    <w:p w14:paraId="6B859398"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r w:rsidRPr="00565990">
        <w:rPr>
          <w:rFonts w:asciiTheme="minorHAnsi" w:eastAsia="Arial" w:hAnsiTheme="minorHAnsi" w:cstheme="minorHAnsi"/>
          <w:color w:val="000000" w:themeColor="text1"/>
          <w:sz w:val="22"/>
          <w:szCs w:val="22"/>
          <w:highlight w:val="white"/>
        </w:rPr>
        <w:t xml:space="preserve">https://www.harpersbazaar.in/fashion/story/trend-gaze-how-barbiecore-makes-a-compelling-case-for-pink-power-play-564364-2022-08-15. </w:t>
      </w:r>
      <w:r w:rsidRPr="00565990">
        <w:rPr>
          <w:rFonts w:asciiTheme="minorHAnsi" w:eastAsia="Arial" w:hAnsiTheme="minorHAnsi" w:cstheme="minorHAnsi"/>
          <w:color w:val="000000" w:themeColor="text1"/>
          <w:sz w:val="22"/>
          <w:szCs w:val="22"/>
          <w:highlight w:val="white"/>
          <w:lang w:val="en-US"/>
        </w:rPr>
        <w:t>Acesso em: 26 nov. 2024.</w:t>
      </w:r>
    </w:p>
    <w:p w14:paraId="7E7C1B3C"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p>
    <w:p w14:paraId="7A2DD816" w14:textId="77777777"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lang w:val="en-US"/>
        </w:rPr>
        <w:t>FATODU, T.</w:t>
      </w:r>
      <w:r w:rsidRPr="00565990">
        <w:rPr>
          <w:rFonts w:asciiTheme="minorHAnsi" w:eastAsia="Arial" w:hAnsiTheme="minorHAnsi" w:cstheme="minorHAnsi"/>
          <w:b/>
          <w:color w:val="000000" w:themeColor="text1"/>
          <w:sz w:val="22"/>
          <w:szCs w:val="22"/>
          <w:highlight w:val="white"/>
          <w:lang w:val="en-US"/>
        </w:rPr>
        <w:t xml:space="preserve"> We're all obsessed with balletcore – </w:t>
      </w:r>
      <w:r w:rsidRPr="00565990">
        <w:rPr>
          <w:rFonts w:asciiTheme="minorHAnsi" w:eastAsia="Arial" w:hAnsiTheme="minorHAnsi" w:cstheme="minorHAnsi"/>
          <w:color w:val="000000" w:themeColor="text1"/>
          <w:sz w:val="22"/>
          <w:szCs w:val="22"/>
          <w:highlight w:val="white"/>
          <w:lang w:val="en-US"/>
        </w:rPr>
        <w:t>the ultra-feminine aesthetic that's pirouetting across TikTok.</w:t>
      </w:r>
      <w:r w:rsidRPr="00565990">
        <w:rPr>
          <w:rFonts w:asciiTheme="minorHAnsi" w:eastAsia="Arial" w:hAnsiTheme="minorHAnsi" w:cstheme="minorHAnsi"/>
          <w:b/>
          <w:color w:val="000000" w:themeColor="text1"/>
          <w:sz w:val="22"/>
          <w:szCs w:val="22"/>
          <w:highlight w:val="white"/>
          <w:lang w:val="en-US"/>
        </w:rPr>
        <w:t xml:space="preserve"> </w:t>
      </w:r>
      <w:r w:rsidRPr="00565990">
        <w:rPr>
          <w:rFonts w:asciiTheme="minorHAnsi" w:eastAsia="Arial" w:hAnsiTheme="minorHAnsi" w:cstheme="minorHAnsi"/>
          <w:color w:val="000000" w:themeColor="text1"/>
          <w:sz w:val="22"/>
          <w:szCs w:val="22"/>
          <w:highlight w:val="white"/>
        </w:rPr>
        <w:t>Glamour UK, 2022. Disponível em:</w:t>
      </w:r>
    </w:p>
    <w:p w14:paraId="4BC7B79B"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r w:rsidRPr="00565990">
        <w:rPr>
          <w:rFonts w:asciiTheme="minorHAnsi" w:eastAsia="Arial" w:hAnsiTheme="minorHAnsi" w:cstheme="minorHAnsi"/>
          <w:color w:val="000000" w:themeColor="text1"/>
          <w:sz w:val="22"/>
          <w:szCs w:val="22"/>
          <w:highlight w:val="white"/>
        </w:rPr>
        <w:t xml:space="preserve">https://www.glamourmagazine.co.uk/article/balletcore-fashion-trend. </w:t>
      </w:r>
      <w:r w:rsidRPr="00565990">
        <w:rPr>
          <w:rFonts w:asciiTheme="minorHAnsi" w:eastAsia="Arial" w:hAnsiTheme="minorHAnsi" w:cstheme="minorHAnsi"/>
          <w:color w:val="000000" w:themeColor="text1"/>
          <w:sz w:val="22"/>
          <w:szCs w:val="22"/>
          <w:highlight w:val="white"/>
          <w:lang w:val="en-US"/>
        </w:rPr>
        <w:t>Acesso em: 26 nov. 2024.</w:t>
      </w:r>
    </w:p>
    <w:p w14:paraId="47DB99A3"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p>
    <w:p w14:paraId="4EA1E45F"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r w:rsidRPr="00565990">
        <w:rPr>
          <w:rFonts w:asciiTheme="minorHAnsi" w:hAnsiTheme="minorHAnsi" w:cstheme="minorHAnsi"/>
          <w:color w:val="000000" w:themeColor="text1"/>
          <w:sz w:val="22"/>
          <w:szCs w:val="22"/>
        </w:rPr>
        <w:t xml:space="preserve">GIL, Antônio Carlos. </w:t>
      </w:r>
      <w:r w:rsidRPr="00565990">
        <w:rPr>
          <w:rFonts w:asciiTheme="minorHAnsi" w:hAnsiTheme="minorHAnsi" w:cstheme="minorHAnsi"/>
          <w:b/>
          <w:color w:val="000000" w:themeColor="text1"/>
          <w:sz w:val="22"/>
          <w:szCs w:val="22"/>
        </w:rPr>
        <w:t>Métodos e técnicas de pesquisa social</w:t>
      </w:r>
      <w:r w:rsidRPr="00565990">
        <w:rPr>
          <w:rFonts w:asciiTheme="minorHAnsi" w:hAnsiTheme="minorHAnsi" w:cstheme="minorHAnsi"/>
          <w:color w:val="000000" w:themeColor="text1"/>
          <w:sz w:val="22"/>
          <w:szCs w:val="22"/>
        </w:rPr>
        <w:t>. 6. ed. São Paulo: Atlas, 2008.</w:t>
      </w:r>
    </w:p>
    <w:p w14:paraId="33C2E867" w14:textId="77777777" w:rsidR="00565990" w:rsidRPr="00565990" w:rsidRDefault="00565990" w:rsidP="00565990">
      <w:pPr>
        <w:rPr>
          <w:rFonts w:asciiTheme="minorHAnsi" w:eastAsia="Arial" w:hAnsiTheme="minorHAnsi" w:cstheme="minorHAnsi"/>
          <w:color w:val="000000" w:themeColor="text1"/>
          <w:sz w:val="22"/>
          <w:szCs w:val="22"/>
          <w:highlight w:val="white"/>
          <w:lang w:val="en-US"/>
        </w:rPr>
      </w:pPr>
    </w:p>
    <w:p w14:paraId="575A93BB" w14:textId="77777777" w:rsidR="00565990" w:rsidRPr="00565990" w:rsidRDefault="00565990" w:rsidP="00565990">
      <w:pPr>
        <w:rPr>
          <w:rFonts w:asciiTheme="minorHAnsi" w:eastAsia="Arial" w:hAnsiTheme="minorHAnsi" w:cstheme="minorHAnsi"/>
          <w:color w:val="000000" w:themeColor="text1"/>
          <w:sz w:val="22"/>
          <w:szCs w:val="22"/>
        </w:rPr>
      </w:pPr>
      <w:r w:rsidRPr="00565990">
        <w:rPr>
          <w:rFonts w:asciiTheme="minorHAnsi" w:eastAsia="Arial" w:hAnsiTheme="minorHAnsi" w:cstheme="minorHAnsi"/>
          <w:color w:val="000000" w:themeColor="text1"/>
          <w:sz w:val="22"/>
          <w:szCs w:val="22"/>
          <w:highlight w:val="white"/>
          <w:lang w:val="en-US"/>
        </w:rPr>
        <w:t xml:space="preserve">GOODHAND, I. </w:t>
      </w:r>
      <w:r w:rsidRPr="00565990">
        <w:rPr>
          <w:rFonts w:asciiTheme="minorHAnsi" w:eastAsia="Arial" w:hAnsiTheme="minorHAnsi" w:cstheme="minorHAnsi"/>
          <w:b/>
          <w:color w:val="000000" w:themeColor="text1"/>
          <w:sz w:val="22"/>
          <w:szCs w:val="22"/>
          <w:lang w:val="en-US"/>
        </w:rPr>
        <w:t xml:space="preserve">Barbie: A Celebration of Hyper-Femininity. </w:t>
      </w:r>
      <w:r w:rsidRPr="00565990">
        <w:rPr>
          <w:rFonts w:asciiTheme="minorHAnsi" w:eastAsia="Arial" w:hAnsiTheme="minorHAnsi" w:cstheme="minorHAnsi"/>
          <w:color w:val="000000" w:themeColor="text1"/>
          <w:sz w:val="22"/>
          <w:szCs w:val="22"/>
        </w:rPr>
        <w:t>Shout Out UK, 2023. Disponível em: https://www.shoutoutuk.org/2023/09/07/barbie-a-celebration-of-hyper-femininity/. Acesso em: 26 nov. 2024.</w:t>
      </w:r>
    </w:p>
    <w:p w14:paraId="48E23E61" w14:textId="77777777" w:rsidR="00565990" w:rsidRPr="00565990" w:rsidRDefault="00565990" w:rsidP="00565990">
      <w:pPr>
        <w:rPr>
          <w:rFonts w:asciiTheme="minorHAnsi" w:eastAsia="Arial" w:hAnsiTheme="minorHAnsi" w:cstheme="minorHAnsi"/>
          <w:color w:val="000000" w:themeColor="text1"/>
          <w:sz w:val="22"/>
          <w:szCs w:val="22"/>
        </w:rPr>
      </w:pPr>
    </w:p>
    <w:p w14:paraId="2A7FFA16"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rPr>
        <w:t xml:space="preserve">JARDIM, M. </w:t>
      </w:r>
      <w:r w:rsidRPr="00565990">
        <w:rPr>
          <w:rFonts w:asciiTheme="minorHAnsi" w:eastAsia="Arial" w:hAnsiTheme="minorHAnsi" w:cstheme="minorHAnsi"/>
          <w:b/>
          <w:color w:val="000000" w:themeColor="text1"/>
          <w:sz w:val="22"/>
          <w:szCs w:val="22"/>
        </w:rPr>
        <w:t xml:space="preserve">Girlboss: </w:t>
      </w:r>
      <w:r w:rsidRPr="00565990">
        <w:rPr>
          <w:rFonts w:asciiTheme="minorHAnsi" w:eastAsia="Arial" w:hAnsiTheme="minorHAnsi" w:cstheme="minorHAnsi"/>
          <w:color w:val="000000" w:themeColor="text1"/>
          <w:sz w:val="22"/>
          <w:szCs w:val="22"/>
        </w:rPr>
        <w:t>a ascensão e a queda do movimento.</w:t>
      </w:r>
      <w:r w:rsidRPr="00565990">
        <w:rPr>
          <w:rFonts w:asciiTheme="minorHAnsi" w:eastAsia="Arial" w:hAnsiTheme="minorHAnsi" w:cstheme="minorHAnsi"/>
          <w:b/>
          <w:color w:val="000000" w:themeColor="text1"/>
          <w:sz w:val="22"/>
          <w:szCs w:val="22"/>
        </w:rPr>
        <w:t xml:space="preserve"> </w:t>
      </w:r>
      <w:r w:rsidRPr="00565990">
        <w:rPr>
          <w:rFonts w:asciiTheme="minorHAnsi" w:eastAsia="Arial" w:hAnsiTheme="minorHAnsi" w:cstheme="minorHAnsi"/>
          <w:color w:val="000000" w:themeColor="text1"/>
          <w:sz w:val="22"/>
          <w:szCs w:val="22"/>
        </w:rPr>
        <w:t xml:space="preserve">Medium, 2021. Disponível em: https://marianajard.medium.com/girlboss-a-ascens%C3%A3o-e-a-queda-do-movimento-c17246a76804. </w:t>
      </w:r>
      <w:r w:rsidRPr="00565990">
        <w:rPr>
          <w:rFonts w:asciiTheme="minorHAnsi" w:eastAsia="Arial" w:hAnsiTheme="minorHAnsi" w:cstheme="minorHAnsi"/>
          <w:color w:val="000000" w:themeColor="text1"/>
          <w:sz w:val="22"/>
          <w:szCs w:val="22"/>
          <w:lang w:val="en-US"/>
        </w:rPr>
        <w:t>Acesso em: 26 nov. 2024.</w:t>
      </w:r>
    </w:p>
    <w:p w14:paraId="0AA9F896"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35B236C2"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 xml:space="preserve">MUKHOPADHYAY, S. </w:t>
      </w:r>
      <w:r w:rsidRPr="00565990">
        <w:rPr>
          <w:rFonts w:asciiTheme="minorHAnsi" w:eastAsia="Arial" w:hAnsiTheme="minorHAnsi" w:cstheme="minorHAnsi"/>
          <w:b/>
          <w:color w:val="000000" w:themeColor="text1"/>
          <w:sz w:val="22"/>
          <w:szCs w:val="22"/>
          <w:lang w:val="en-US"/>
        </w:rPr>
        <w:t xml:space="preserve">The Girlboss Is Dead. </w:t>
      </w:r>
      <w:r w:rsidRPr="00565990">
        <w:rPr>
          <w:rFonts w:asciiTheme="minorHAnsi" w:eastAsia="Arial" w:hAnsiTheme="minorHAnsi" w:cstheme="minorHAnsi"/>
          <w:color w:val="000000" w:themeColor="text1"/>
          <w:sz w:val="22"/>
          <w:szCs w:val="22"/>
          <w:lang w:val="en-US"/>
        </w:rPr>
        <w:t>Long Live the Girlboss.</w:t>
      </w:r>
      <w:r w:rsidRPr="00565990">
        <w:rPr>
          <w:rFonts w:asciiTheme="minorHAnsi" w:eastAsia="Arial" w:hAnsiTheme="minorHAnsi" w:cstheme="minorHAnsi"/>
          <w:color w:val="000000" w:themeColor="text1"/>
          <w:sz w:val="22"/>
          <w:szCs w:val="22"/>
          <w:highlight w:val="white"/>
          <w:lang w:val="en-US"/>
        </w:rPr>
        <w:t xml:space="preserve"> </w:t>
      </w:r>
      <w:r w:rsidRPr="00565990">
        <w:rPr>
          <w:rFonts w:asciiTheme="minorHAnsi" w:eastAsia="Arial" w:hAnsiTheme="minorHAnsi" w:cstheme="minorHAnsi"/>
          <w:color w:val="000000" w:themeColor="text1"/>
          <w:sz w:val="22"/>
          <w:szCs w:val="22"/>
          <w:lang w:val="en-US"/>
        </w:rPr>
        <w:t>The trope was infantilizing and sexist. For many women, it was also essential.</w:t>
      </w:r>
      <w:r w:rsidRPr="00565990">
        <w:rPr>
          <w:rFonts w:asciiTheme="minorHAnsi" w:eastAsia="Arial" w:hAnsiTheme="minorHAnsi" w:cstheme="minorHAnsi"/>
          <w:b/>
          <w:color w:val="000000" w:themeColor="text1"/>
          <w:sz w:val="22"/>
          <w:szCs w:val="22"/>
          <w:lang w:val="en-US"/>
        </w:rPr>
        <w:t xml:space="preserve"> </w:t>
      </w:r>
      <w:r w:rsidRPr="00565990">
        <w:rPr>
          <w:rFonts w:asciiTheme="minorHAnsi" w:eastAsia="Arial" w:hAnsiTheme="minorHAnsi" w:cstheme="minorHAnsi"/>
          <w:color w:val="000000" w:themeColor="text1"/>
          <w:sz w:val="22"/>
          <w:szCs w:val="22"/>
          <w:lang w:val="en-US"/>
        </w:rPr>
        <w:t>The Cut, 2021. Disponível em: https://www.thecut.com/2021/08/demise-of-the-girlboss.html. Acesso em: 26 nov. 2024.</w:t>
      </w:r>
    </w:p>
    <w:p w14:paraId="10EB8706"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36A79CCA"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RUANE, E. (10 de março de 2021). “</w:t>
      </w:r>
      <w:r w:rsidRPr="00565990">
        <w:rPr>
          <w:rFonts w:asciiTheme="minorHAnsi" w:eastAsia="Arial" w:hAnsiTheme="minorHAnsi" w:cstheme="minorHAnsi"/>
          <w:b/>
          <w:bCs/>
          <w:color w:val="000000" w:themeColor="text1"/>
          <w:sz w:val="22"/>
          <w:szCs w:val="22"/>
          <w:lang w:val="en-US"/>
        </w:rPr>
        <w:t>This is how the strawberry dress became TikTok’s ho-ttest  summer  item,  inspiring  knock-offs  and  controversy  along  the  way”</w:t>
      </w:r>
      <w:r w:rsidRPr="00565990">
        <w:rPr>
          <w:rFonts w:asciiTheme="minorHAnsi" w:eastAsia="Arial" w:hAnsiTheme="minorHAnsi" w:cstheme="minorHAnsi"/>
          <w:color w:val="000000" w:themeColor="text1"/>
          <w:sz w:val="22"/>
          <w:szCs w:val="22"/>
          <w:lang w:val="en-US"/>
        </w:rPr>
        <w:t xml:space="preserve">  Refinery  29. Disponível em:  https://www.refinery29.com/en-us/2021/03/10353481/core-aesthetic -fashion-trends-tiktok, acessado em 15 de Maio de 2025.</w:t>
      </w:r>
    </w:p>
    <w:p w14:paraId="5736C048"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6A7B6E42"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 xml:space="preserve">PENCE, S. </w:t>
      </w:r>
      <w:r w:rsidRPr="00565990">
        <w:rPr>
          <w:rFonts w:asciiTheme="minorHAnsi" w:eastAsia="Arial" w:hAnsiTheme="minorHAnsi" w:cstheme="minorHAnsi"/>
          <w:b/>
          <w:color w:val="000000" w:themeColor="text1"/>
          <w:sz w:val="22"/>
          <w:szCs w:val="22"/>
          <w:lang w:val="en-US"/>
        </w:rPr>
        <w:t xml:space="preserve">The “De-Villainization” of Femininity. </w:t>
      </w:r>
      <w:r w:rsidRPr="00565990">
        <w:rPr>
          <w:rFonts w:asciiTheme="minorHAnsi" w:eastAsia="Arial" w:hAnsiTheme="minorHAnsi" w:cstheme="minorHAnsi"/>
          <w:color w:val="000000" w:themeColor="text1"/>
          <w:sz w:val="22"/>
          <w:szCs w:val="22"/>
        </w:rPr>
        <w:t xml:space="preserve">The Daily Fandom, 2023. Disponível em: https://thedailyfandom.org/the-de-villainization-of-femininity/. </w:t>
      </w:r>
      <w:r w:rsidRPr="00565990">
        <w:rPr>
          <w:rFonts w:asciiTheme="minorHAnsi" w:eastAsia="Arial" w:hAnsiTheme="minorHAnsi" w:cstheme="minorHAnsi"/>
          <w:color w:val="000000" w:themeColor="text1"/>
          <w:sz w:val="22"/>
          <w:szCs w:val="22"/>
          <w:lang w:val="en-US"/>
        </w:rPr>
        <w:t>Acesso em: 26 nov. 2024.</w:t>
      </w:r>
    </w:p>
    <w:p w14:paraId="1C41CD98"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2378FE1D" w14:textId="77777777" w:rsidR="00565990" w:rsidRPr="00565990" w:rsidRDefault="00565990" w:rsidP="00565990">
      <w:pPr>
        <w:rPr>
          <w:rFonts w:asciiTheme="minorHAnsi" w:eastAsia="Arial" w:hAnsiTheme="minorHAnsi" w:cstheme="minorHAnsi"/>
          <w:color w:val="000000" w:themeColor="text1"/>
          <w:sz w:val="22"/>
          <w:szCs w:val="22"/>
          <w:highlight w:val="white"/>
        </w:rPr>
      </w:pPr>
      <w:r w:rsidRPr="00565990">
        <w:rPr>
          <w:rFonts w:asciiTheme="minorHAnsi" w:eastAsia="Arial" w:hAnsiTheme="minorHAnsi" w:cstheme="minorHAnsi"/>
          <w:color w:val="000000" w:themeColor="text1"/>
          <w:sz w:val="22"/>
          <w:szCs w:val="22"/>
          <w:highlight w:val="white"/>
          <w:lang w:val="en-US"/>
        </w:rPr>
        <w:t xml:space="preserve">PITCHER, L. </w:t>
      </w:r>
      <w:r w:rsidRPr="00565990">
        <w:rPr>
          <w:rFonts w:asciiTheme="minorHAnsi" w:eastAsia="Arial" w:hAnsiTheme="minorHAnsi" w:cstheme="minorHAnsi"/>
          <w:b/>
          <w:color w:val="000000" w:themeColor="text1"/>
          <w:sz w:val="22"/>
          <w:szCs w:val="22"/>
          <w:highlight w:val="white"/>
          <w:lang w:val="en-US"/>
        </w:rPr>
        <w:t xml:space="preserve">The Reclamation of Bimbohood. </w:t>
      </w:r>
      <w:r w:rsidRPr="00565990">
        <w:rPr>
          <w:rFonts w:asciiTheme="minorHAnsi" w:eastAsia="Arial" w:hAnsiTheme="minorHAnsi" w:cstheme="minorHAnsi"/>
          <w:color w:val="000000" w:themeColor="text1"/>
          <w:sz w:val="22"/>
          <w:szCs w:val="22"/>
          <w:highlight w:val="white"/>
          <w:lang w:val="en-US"/>
        </w:rPr>
        <w:t xml:space="preserve">The Cut, 2021. </w:t>
      </w:r>
      <w:r w:rsidRPr="00565990">
        <w:rPr>
          <w:rFonts w:asciiTheme="minorHAnsi" w:eastAsia="Arial" w:hAnsiTheme="minorHAnsi" w:cstheme="minorHAnsi"/>
          <w:color w:val="000000" w:themeColor="text1"/>
          <w:sz w:val="22"/>
          <w:szCs w:val="22"/>
          <w:highlight w:val="white"/>
        </w:rPr>
        <w:t>Disponível em: https://www.thecut.com/2021/12/reclaiming-bimbo-bimbotok.html. Acesso em: 26 nov. 2024.</w:t>
      </w:r>
    </w:p>
    <w:p w14:paraId="73B9535B" w14:textId="77777777" w:rsidR="00565990" w:rsidRPr="00565990" w:rsidRDefault="00565990" w:rsidP="00565990">
      <w:pPr>
        <w:rPr>
          <w:rFonts w:asciiTheme="minorHAnsi" w:eastAsia="Arial" w:hAnsiTheme="minorHAnsi" w:cstheme="minorHAnsi"/>
          <w:color w:val="000000" w:themeColor="text1"/>
          <w:sz w:val="22"/>
          <w:szCs w:val="22"/>
          <w:highlight w:val="white"/>
        </w:rPr>
      </w:pPr>
    </w:p>
    <w:p w14:paraId="27BFCC70" w14:textId="77777777" w:rsidR="00565990" w:rsidRPr="00565990" w:rsidRDefault="00565990" w:rsidP="00565990">
      <w:pPr>
        <w:rPr>
          <w:rFonts w:asciiTheme="minorHAnsi" w:eastAsia="Arial" w:hAnsiTheme="minorHAnsi" w:cstheme="minorHAnsi"/>
          <w:color w:val="000000" w:themeColor="text1"/>
          <w:sz w:val="22"/>
          <w:szCs w:val="22"/>
          <w:lang w:val="en-US"/>
        </w:rPr>
      </w:pPr>
      <w:r w:rsidRPr="00565990">
        <w:rPr>
          <w:rFonts w:asciiTheme="minorHAnsi" w:eastAsia="Arial" w:hAnsiTheme="minorHAnsi" w:cstheme="minorHAnsi"/>
          <w:color w:val="000000" w:themeColor="text1"/>
          <w:sz w:val="22"/>
          <w:szCs w:val="22"/>
          <w:lang w:val="en-US"/>
        </w:rPr>
        <w:t xml:space="preserve">REILLY, C. </w:t>
      </w:r>
      <w:r w:rsidRPr="00565990">
        <w:rPr>
          <w:rFonts w:asciiTheme="minorHAnsi" w:eastAsia="Arial" w:hAnsiTheme="minorHAnsi" w:cstheme="minorHAnsi"/>
          <w:b/>
          <w:color w:val="000000" w:themeColor="text1"/>
          <w:sz w:val="22"/>
          <w:szCs w:val="22"/>
          <w:lang w:val="en-US"/>
        </w:rPr>
        <w:t xml:space="preserve">Hyperfemininity Isn’t A Trend — </w:t>
      </w:r>
      <w:r w:rsidRPr="00565990">
        <w:rPr>
          <w:rFonts w:asciiTheme="minorHAnsi" w:eastAsia="Arial" w:hAnsiTheme="minorHAnsi" w:cstheme="minorHAnsi"/>
          <w:color w:val="000000" w:themeColor="text1"/>
          <w:sz w:val="22"/>
          <w:szCs w:val="22"/>
          <w:lang w:val="en-US"/>
        </w:rPr>
        <w:t>It’s A Movement</w:t>
      </w:r>
      <w:r w:rsidRPr="00565990">
        <w:rPr>
          <w:rFonts w:asciiTheme="minorHAnsi" w:eastAsia="Arial" w:hAnsiTheme="minorHAnsi" w:cstheme="minorHAnsi"/>
          <w:b/>
          <w:color w:val="000000" w:themeColor="text1"/>
          <w:sz w:val="22"/>
          <w:szCs w:val="22"/>
          <w:lang w:val="en-US"/>
        </w:rPr>
        <w:t xml:space="preserve">. </w:t>
      </w:r>
      <w:r w:rsidRPr="00565990">
        <w:rPr>
          <w:rFonts w:asciiTheme="minorHAnsi" w:eastAsia="Arial" w:hAnsiTheme="minorHAnsi" w:cstheme="minorHAnsi"/>
          <w:color w:val="000000" w:themeColor="text1"/>
          <w:sz w:val="22"/>
          <w:szCs w:val="22"/>
        </w:rPr>
        <w:t xml:space="preserve">Nylon, 2022. Disponível em: https://www.nylon.com/life/hyperfemininity-tiktok-feminism-movement. </w:t>
      </w:r>
      <w:r w:rsidRPr="00565990">
        <w:rPr>
          <w:rFonts w:asciiTheme="minorHAnsi" w:eastAsia="Arial" w:hAnsiTheme="minorHAnsi" w:cstheme="minorHAnsi"/>
          <w:color w:val="000000" w:themeColor="text1"/>
          <w:sz w:val="22"/>
          <w:szCs w:val="22"/>
          <w:lang w:val="en-US"/>
        </w:rPr>
        <w:t>Acesso em: 26 nov. 2024.</w:t>
      </w:r>
    </w:p>
    <w:p w14:paraId="04129A44" w14:textId="77777777" w:rsidR="00565990" w:rsidRPr="00565990" w:rsidRDefault="00565990" w:rsidP="00565990">
      <w:pPr>
        <w:rPr>
          <w:rFonts w:asciiTheme="minorHAnsi" w:eastAsia="Arial" w:hAnsiTheme="minorHAnsi" w:cstheme="minorHAnsi"/>
          <w:color w:val="000000" w:themeColor="text1"/>
          <w:sz w:val="22"/>
          <w:szCs w:val="22"/>
          <w:lang w:val="en-US"/>
        </w:rPr>
      </w:pPr>
    </w:p>
    <w:p w14:paraId="2875C697" w14:textId="58B4D14F" w:rsidR="00565990" w:rsidRPr="00565990" w:rsidRDefault="00565990" w:rsidP="00565990">
      <w:pPr>
        <w:pStyle w:val="An-resumo"/>
        <w:jc w:val="both"/>
        <w:rPr>
          <w:lang w:val="en-US"/>
        </w:rPr>
      </w:pPr>
      <w:r w:rsidRPr="00565990">
        <w:rPr>
          <w:rFonts w:eastAsia="Arial"/>
          <w:color w:val="000000" w:themeColor="text1"/>
          <w:highlight w:val="white"/>
          <w:lang w:val="en-US"/>
        </w:rPr>
        <w:t xml:space="preserve">YOUNG, C. </w:t>
      </w:r>
      <w:r w:rsidRPr="00565990">
        <w:rPr>
          <w:rFonts w:eastAsia="Arial"/>
          <w:b/>
          <w:color w:val="000000" w:themeColor="text1"/>
          <w:highlight w:val="white"/>
          <w:lang w:val="en-US"/>
        </w:rPr>
        <w:t>“Bimbofication” is Taking Over TikTok.</w:t>
      </w:r>
      <w:r w:rsidRPr="00565990">
        <w:rPr>
          <w:rFonts w:eastAsia="Arial"/>
          <w:color w:val="000000" w:themeColor="text1"/>
          <w:highlight w:val="white"/>
          <w:lang w:val="en-US"/>
        </w:rPr>
        <w:t xml:space="preserve"> </w:t>
      </w:r>
      <w:r w:rsidRPr="00565990">
        <w:rPr>
          <w:rFonts w:eastAsia="Arial"/>
          <w:color w:val="000000" w:themeColor="text1"/>
          <w:highlight w:val="white"/>
        </w:rPr>
        <w:t xml:space="preserve">Bustle, 2022. Disponível em: https://www.bustle.com/life/bimbofication-meaning. </w:t>
      </w:r>
      <w:r w:rsidRPr="00565990">
        <w:rPr>
          <w:rFonts w:eastAsia="Arial"/>
          <w:highlight w:val="white"/>
        </w:rPr>
        <w:t>Acesso em:</w:t>
      </w:r>
    </w:p>
    <w:p w14:paraId="1BC1AC8C" w14:textId="77777777" w:rsidR="009560A9" w:rsidRPr="00565990" w:rsidRDefault="009560A9" w:rsidP="0005039D">
      <w:pPr>
        <w:pStyle w:val="An-resumo"/>
        <w:rPr>
          <w:lang w:val="en-US"/>
        </w:rPr>
      </w:pPr>
    </w:p>
    <w:p w14:paraId="13D3B8C9" w14:textId="77777777" w:rsidR="009560A9" w:rsidRPr="00565990" w:rsidRDefault="009560A9" w:rsidP="0005039D">
      <w:pPr>
        <w:pStyle w:val="An-resumo"/>
        <w:rPr>
          <w:lang w:val="en-US"/>
        </w:rPr>
      </w:pPr>
    </w:p>
    <w:p w14:paraId="7CB41E64" w14:textId="2D2D7017" w:rsidR="009560A9" w:rsidRPr="00565990" w:rsidRDefault="0005039D" w:rsidP="0005039D">
      <w:pPr>
        <w:pStyle w:val="An-resumo"/>
      </w:pPr>
      <w:r w:rsidRPr="00565990">
        <w:t>Artigo Original/Relato de Experiência/Entrevista</w:t>
      </w:r>
    </w:p>
    <w:p w14:paraId="6FF7BCFD" w14:textId="16F165FC" w:rsidR="009560A9" w:rsidRPr="00565990" w:rsidRDefault="0005039D" w:rsidP="0005039D">
      <w:pPr>
        <w:pStyle w:val="An-resumo"/>
      </w:pPr>
      <w:r w:rsidRPr="00565990">
        <w:t>R</w:t>
      </w:r>
      <w:r w:rsidR="009560A9" w:rsidRPr="00565990">
        <w:t>ecebido em:</w:t>
      </w:r>
      <w:r w:rsidRPr="00565990">
        <w:t xml:space="preserve"> XX/XX/XXXX</w:t>
      </w:r>
    </w:p>
    <w:p w14:paraId="225DEA74" w14:textId="39454667" w:rsidR="009560A9" w:rsidRPr="00565990" w:rsidRDefault="009560A9" w:rsidP="0005039D">
      <w:pPr>
        <w:pStyle w:val="An-resumo"/>
      </w:pPr>
      <w:r w:rsidRPr="00565990">
        <w:t>Aceito em:</w:t>
      </w:r>
      <w:r w:rsidR="0005039D" w:rsidRPr="00565990">
        <w:t xml:space="preserve"> XX/XX/XXXX</w:t>
      </w:r>
    </w:p>
    <w:p w14:paraId="2E4FC5ED" w14:textId="77777777" w:rsidR="0005039D" w:rsidRPr="00565990" w:rsidRDefault="0005039D" w:rsidP="0005039D">
      <w:pPr>
        <w:pStyle w:val="An-resumo"/>
      </w:pPr>
    </w:p>
    <w:p w14:paraId="621127FC" w14:textId="77777777" w:rsidR="0005039D" w:rsidRPr="00565990" w:rsidRDefault="0005039D" w:rsidP="0005039D">
      <w:pPr>
        <w:pStyle w:val="An-resumo"/>
      </w:pPr>
    </w:p>
    <w:p w14:paraId="42E9C5CF" w14:textId="17124CF2" w:rsidR="0005039D" w:rsidRPr="00565990" w:rsidRDefault="0005039D" w:rsidP="0005039D">
      <w:pPr>
        <w:pStyle w:val="An-resumo"/>
      </w:pPr>
      <w:r w:rsidRPr="00565990">
        <w:rPr>
          <w:noProof/>
        </w:rPr>
        <w:drawing>
          <wp:inline distT="0" distB="0" distL="0" distR="0" wp14:anchorId="341EAC91" wp14:editId="7CAE15A6">
            <wp:extent cx="1333500" cy="704850"/>
            <wp:effectExtent l="0" t="0" r="0" b="0"/>
            <wp:docPr id="4" name="Imagem 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a:blip r:embed="rId20"/>
                    <a:stretch>
                      <a:fillRect/>
                    </a:stretch>
                  </pic:blipFill>
                  <pic:spPr>
                    <a:xfrm>
                      <a:off x="0" y="0"/>
                      <a:ext cx="1333500" cy="704850"/>
                    </a:xfrm>
                    <a:prstGeom prst="rect">
                      <a:avLst/>
                    </a:prstGeom>
                  </pic:spPr>
                </pic:pic>
              </a:graphicData>
            </a:graphic>
          </wp:inline>
        </w:drawing>
      </w:r>
    </w:p>
    <w:p w14:paraId="31615366" w14:textId="77777777" w:rsidR="0005039D" w:rsidRPr="00565990" w:rsidRDefault="0005039D" w:rsidP="0005039D">
      <w:pPr>
        <w:pStyle w:val="An-resumo"/>
      </w:pPr>
      <w:r w:rsidRPr="00565990">
        <w:t>Este trabalho está licenciado sob uma licença</w:t>
      </w:r>
    </w:p>
    <w:p w14:paraId="7B0BB772" w14:textId="12769DCD" w:rsidR="0005039D" w:rsidRPr="00565990" w:rsidRDefault="0005039D" w:rsidP="0005039D">
      <w:pPr>
        <w:pStyle w:val="An-resumo"/>
        <w:rPr>
          <w:lang w:val="en-US"/>
        </w:rPr>
      </w:pPr>
      <w:r w:rsidRPr="00565990">
        <w:rPr>
          <w:lang w:val="en-US"/>
        </w:rPr>
        <w:t> </w:t>
      </w:r>
      <w:hyperlink r:id="rId21" w:tooltip="Protegido pelo Outlook: https://creativecommons.org/licenses/by/4.0/. Clique ou toque para seguir o link." w:history="1">
        <w:r w:rsidRPr="00565990">
          <w:rPr>
            <w:rStyle w:val="Hyperlink"/>
            <w:rFonts w:cstheme="minorHAnsi"/>
            <w:lang w:val="en-US"/>
          </w:rPr>
          <w:t>Creative Commons Attribution 4.0 International License</w:t>
        </w:r>
      </w:hyperlink>
    </w:p>
    <w:p w14:paraId="280A66EE" w14:textId="77777777" w:rsidR="006312C8" w:rsidRPr="00565990" w:rsidRDefault="006312C8" w:rsidP="0005039D">
      <w:pPr>
        <w:pStyle w:val="An-resumo"/>
        <w:rPr>
          <w:lang w:val="en-US"/>
        </w:rPr>
      </w:pPr>
    </w:p>
    <w:p w14:paraId="321B70CF" w14:textId="5E00DD01" w:rsidR="009560A9" w:rsidRPr="00565990" w:rsidRDefault="009560A9">
      <w:pPr>
        <w:rPr>
          <w:rFonts w:asciiTheme="minorHAnsi" w:hAnsiTheme="minorHAnsi" w:cstheme="minorHAnsi"/>
          <w:bCs/>
          <w:color w:val="000000"/>
          <w:sz w:val="22"/>
          <w:szCs w:val="22"/>
          <w:bdr w:val="none" w:sz="0" w:space="0" w:color="auto" w:frame="1"/>
          <w:shd w:val="clear" w:color="auto" w:fill="FFFFFF"/>
          <w:lang w:val="en-US" w:eastAsia="en-US"/>
        </w:rPr>
      </w:pPr>
      <w:r w:rsidRPr="00565990">
        <w:rPr>
          <w:rFonts w:asciiTheme="minorHAnsi" w:hAnsiTheme="minorHAnsi" w:cstheme="minorHAnsi"/>
          <w:sz w:val="22"/>
          <w:szCs w:val="22"/>
          <w:lang w:val="en-US"/>
        </w:rPr>
        <w:br w:type="page"/>
      </w:r>
    </w:p>
    <w:p w14:paraId="61C37F74" w14:textId="01736EA8" w:rsidR="00E46625" w:rsidRPr="00565990" w:rsidRDefault="0016237A" w:rsidP="00D37A5A">
      <w:pPr>
        <w:pStyle w:val="DP7-Ttulosprimrio"/>
        <w:rPr>
          <w:sz w:val="22"/>
          <w:szCs w:val="22"/>
        </w:rPr>
      </w:pPr>
      <w:r w:rsidRPr="00565990">
        <w:rPr>
          <w:sz w:val="22"/>
          <w:szCs w:val="22"/>
        </w:rPr>
        <w:lastRenderedPageBreak/>
        <w:t xml:space="preserve">1 </w:t>
      </w:r>
      <w:r w:rsidR="00A52616" w:rsidRPr="00565990">
        <w:rPr>
          <w:sz w:val="22"/>
          <w:szCs w:val="22"/>
        </w:rPr>
        <w:t>Introdução</w:t>
      </w:r>
      <w:r w:rsidR="009560A9" w:rsidRPr="00565990">
        <w:rPr>
          <w:sz w:val="22"/>
          <w:szCs w:val="22"/>
        </w:rPr>
        <w:tab/>
      </w:r>
    </w:p>
    <w:p w14:paraId="7F33B939" w14:textId="74E663C1" w:rsidR="00423C5A" w:rsidRPr="00565990" w:rsidRDefault="00423C5A" w:rsidP="00D37A5A">
      <w:pPr>
        <w:pStyle w:val="DP10-Corpodotexto"/>
        <w:rPr>
          <w:sz w:val="22"/>
        </w:rPr>
      </w:pPr>
      <w:r w:rsidRPr="00565990">
        <w:rPr>
          <w:sz w:val="22"/>
        </w:rPr>
        <w:t>A introdução é o primeiro elemento de texto do artigo e deve apresentar de forma clara e concisa a contextualização do tema escolhido, o problema a ser respondido, os objetivos do estudo e a justificativa e relevância da pesquisa. Este item pode ser subdividido em outras seções se for necessário.</w:t>
      </w:r>
    </w:p>
    <w:p w14:paraId="3D2B5D45" w14:textId="033F5ED2" w:rsidR="00423C5A" w:rsidRPr="00565990" w:rsidRDefault="0016237A" w:rsidP="00D37A5A">
      <w:pPr>
        <w:pStyle w:val="DP7-Ttulosprimrio"/>
        <w:rPr>
          <w:sz w:val="22"/>
          <w:szCs w:val="22"/>
        </w:rPr>
      </w:pPr>
      <w:r w:rsidRPr="00565990">
        <w:rPr>
          <w:sz w:val="22"/>
          <w:szCs w:val="22"/>
        </w:rPr>
        <w:t xml:space="preserve">2 </w:t>
      </w:r>
      <w:r w:rsidR="00423C5A" w:rsidRPr="00565990">
        <w:rPr>
          <w:sz w:val="22"/>
          <w:szCs w:val="22"/>
        </w:rPr>
        <w:t>Desenvolvimento</w:t>
      </w:r>
      <w:r w:rsidRPr="00565990">
        <w:rPr>
          <w:sz w:val="22"/>
          <w:szCs w:val="22"/>
        </w:rPr>
        <w:tab/>
      </w:r>
    </w:p>
    <w:p w14:paraId="4B6E6F61" w14:textId="7CBD6288" w:rsidR="00423C5A" w:rsidRPr="00565990" w:rsidRDefault="0016237A" w:rsidP="00D37A5A">
      <w:pPr>
        <w:pStyle w:val="DP10-Corpodotexto"/>
        <w:rPr>
          <w:sz w:val="22"/>
        </w:rPr>
      </w:pPr>
      <w:r w:rsidRPr="00565990">
        <w:rPr>
          <w:sz w:val="22"/>
        </w:rPr>
        <w:t>A seção central do artigo compreende o embasamento teórico, métodos e resultados do estudo realizado. O embasamento teórico fundamenta-se em autores, explorando conceitos cruciais para o entendimento do tema. Os métodos adotados descrevem de forma objetiva e sucinta a classificação da pesquisa e as técnicas utilizadas para a coleta e análise dos dados. Por fim, os resultados obtidos são descritos e discutidos à luz das teorias mencionadas. Pode ser dividido em outras seções se necessário.</w:t>
      </w:r>
    </w:p>
    <w:p w14:paraId="226A8EC6" w14:textId="7EC48920" w:rsidR="0016237A" w:rsidRPr="00565990" w:rsidRDefault="0016237A" w:rsidP="00D37A5A">
      <w:pPr>
        <w:pStyle w:val="DP7-Ttulosprimrio"/>
        <w:rPr>
          <w:sz w:val="22"/>
          <w:szCs w:val="22"/>
        </w:rPr>
      </w:pPr>
      <w:r w:rsidRPr="00565990">
        <w:rPr>
          <w:sz w:val="22"/>
          <w:szCs w:val="22"/>
        </w:rPr>
        <w:t>3 Considerações Finais</w:t>
      </w:r>
    </w:p>
    <w:p w14:paraId="48D30485" w14:textId="089654C1" w:rsidR="0016237A" w:rsidRPr="00565990" w:rsidRDefault="0016237A" w:rsidP="00D37A5A">
      <w:pPr>
        <w:pStyle w:val="DP10-Corpodotexto"/>
        <w:ind w:firstLine="0"/>
        <w:rPr>
          <w:sz w:val="22"/>
        </w:rPr>
      </w:pPr>
      <w:r w:rsidRPr="00565990">
        <w:rPr>
          <w:sz w:val="22"/>
        </w:rPr>
        <w:tab/>
        <w:t>É o último elemento do texto e deve resgatar o objetivo da pesquisa e responder se o mesmo foi alcançado ou não, ressaltando pontos relevantes dos achados do estudo e identificando limitações, contribuindo assim para futuras pesquisas na área.</w:t>
      </w:r>
    </w:p>
    <w:p w14:paraId="5F2F72F7" w14:textId="77777777" w:rsidR="00423C5A" w:rsidRPr="00565990" w:rsidRDefault="00423C5A" w:rsidP="00D37A5A">
      <w:pPr>
        <w:pStyle w:val="DP10-Corpodotexto"/>
        <w:rPr>
          <w:sz w:val="22"/>
        </w:rPr>
      </w:pPr>
    </w:p>
    <w:p w14:paraId="0BC2F6B9" w14:textId="7AC8344E" w:rsidR="0016237A" w:rsidRPr="00565990" w:rsidRDefault="0016237A" w:rsidP="00D37A5A">
      <w:pPr>
        <w:pStyle w:val="DP13-Ttuloreferncias"/>
        <w:rPr>
          <w:sz w:val="22"/>
          <w:szCs w:val="22"/>
        </w:rPr>
      </w:pPr>
      <w:r w:rsidRPr="00565990">
        <w:rPr>
          <w:sz w:val="22"/>
          <w:szCs w:val="22"/>
        </w:rPr>
        <w:t>Referências</w:t>
      </w:r>
    </w:p>
    <w:p w14:paraId="2E3EF0DE" w14:textId="035A5B15" w:rsidR="0016237A" w:rsidRPr="00565990" w:rsidRDefault="0016237A" w:rsidP="00D37A5A">
      <w:pPr>
        <w:pStyle w:val="DP14-Refernciascorpo"/>
        <w:rPr>
          <w:sz w:val="22"/>
        </w:rPr>
      </w:pPr>
      <w:r w:rsidRPr="00565990">
        <w:rPr>
          <w:sz w:val="22"/>
        </w:rPr>
        <w:t>ABNT. NBR 6022: informação e documentação: artigo em publicação periódica técnica/científica: apresentação. Rio de Janeiro: ABNT, 2018.</w:t>
      </w:r>
    </w:p>
    <w:p w14:paraId="2C2C832B" w14:textId="32F99E5D" w:rsidR="0016237A" w:rsidRPr="00565990" w:rsidRDefault="0016237A">
      <w:pPr>
        <w:rPr>
          <w:rFonts w:asciiTheme="minorHAnsi" w:eastAsia="MS Mincho" w:hAnsiTheme="minorHAnsi" w:cstheme="minorHAnsi"/>
          <w:color w:val="000000" w:themeColor="text1"/>
          <w:sz w:val="22"/>
          <w:szCs w:val="22"/>
          <w:lang w:eastAsia="en-US"/>
        </w:rPr>
      </w:pPr>
      <w:r w:rsidRPr="00565990">
        <w:rPr>
          <w:rFonts w:asciiTheme="minorHAnsi" w:hAnsiTheme="minorHAnsi" w:cstheme="minorHAnsi"/>
          <w:sz w:val="22"/>
          <w:szCs w:val="22"/>
        </w:rPr>
        <w:br w:type="page"/>
      </w:r>
    </w:p>
    <w:p w14:paraId="2D3D20F1" w14:textId="6F2E06A4" w:rsidR="0016237A" w:rsidRPr="00565990" w:rsidRDefault="0016237A" w:rsidP="00D37A5A">
      <w:pPr>
        <w:pStyle w:val="DP7-Ttulosprimrio"/>
        <w:rPr>
          <w:sz w:val="22"/>
          <w:szCs w:val="22"/>
        </w:rPr>
      </w:pPr>
      <w:r w:rsidRPr="00565990">
        <w:rPr>
          <w:sz w:val="22"/>
          <w:szCs w:val="22"/>
        </w:rPr>
        <w:lastRenderedPageBreak/>
        <w:t>Formatação</w:t>
      </w:r>
    </w:p>
    <w:p w14:paraId="2B2E4E95" w14:textId="4874E6E3" w:rsidR="006312C8" w:rsidRPr="00565990" w:rsidRDefault="00523F0A" w:rsidP="00D37A5A">
      <w:pPr>
        <w:pStyle w:val="DP10-Corpodotexto"/>
        <w:rPr>
          <w:sz w:val="22"/>
        </w:rPr>
      </w:pPr>
      <w:r w:rsidRPr="00565990">
        <w:rPr>
          <w:sz w:val="22"/>
        </w:rPr>
        <w:t xml:space="preserve">Este </w:t>
      </w:r>
      <w:r w:rsidRPr="00565990">
        <w:rPr>
          <w:i/>
          <w:iCs/>
          <w:sz w:val="22"/>
        </w:rPr>
        <w:t>template</w:t>
      </w:r>
      <w:r w:rsidRPr="00565990">
        <w:rPr>
          <w:sz w:val="22"/>
        </w:rPr>
        <w:t xml:space="preserve"> foi elaborado utilizando os estilos textuais exigidos pela padrão da revista. Portanto, é recomendado o uso dos estilos pré-definidos (DP1 a DP14) de acordo com o texto selecionado.</w:t>
      </w:r>
    </w:p>
    <w:p w14:paraId="4BE74998" w14:textId="3F0654FA" w:rsidR="00523F0A" w:rsidRPr="00565990" w:rsidRDefault="00E46625" w:rsidP="00D37A5A">
      <w:pPr>
        <w:pStyle w:val="DP10-Corpodotexto"/>
        <w:rPr>
          <w:sz w:val="22"/>
        </w:rPr>
      </w:pPr>
      <w:r w:rsidRPr="00565990">
        <w:rPr>
          <w:sz w:val="22"/>
        </w:rPr>
        <w:t xml:space="preserve">O artigo deve </w:t>
      </w:r>
      <w:r w:rsidR="00523F0A" w:rsidRPr="00565990">
        <w:rPr>
          <w:sz w:val="22"/>
        </w:rPr>
        <w:t xml:space="preserve">estar </w:t>
      </w:r>
      <w:r w:rsidRPr="00565990">
        <w:rPr>
          <w:sz w:val="22"/>
        </w:rPr>
        <w:t>format</w:t>
      </w:r>
      <w:r w:rsidR="00CC217D" w:rsidRPr="00565990">
        <w:rPr>
          <w:sz w:val="22"/>
        </w:rPr>
        <w:t>a</w:t>
      </w:r>
      <w:r w:rsidR="00523F0A" w:rsidRPr="00565990">
        <w:rPr>
          <w:sz w:val="22"/>
        </w:rPr>
        <w:t>do em</w:t>
      </w:r>
      <w:r w:rsidRPr="00565990">
        <w:rPr>
          <w:sz w:val="22"/>
        </w:rPr>
        <w:t xml:space="preserve"> A4, coluna simples, com no </w:t>
      </w:r>
      <w:r w:rsidRPr="00565990">
        <w:rPr>
          <w:b/>
          <w:bCs/>
          <w:sz w:val="22"/>
        </w:rPr>
        <w:t>máximo 2</w:t>
      </w:r>
      <w:r w:rsidR="00523F0A" w:rsidRPr="00565990">
        <w:rPr>
          <w:b/>
          <w:bCs/>
          <w:sz w:val="22"/>
        </w:rPr>
        <w:t>5</w:t>
      </w:r>
      <w:r w:rsidRPr="00565990">
        <w:rPr>
          <w:b/>
          <w:bCs/>
          <w:sz w:val="22"/>
        </w:rPr>
        <w:t xml:space="preserve"> páginas</w:t>
      </w:r>
      <w:r w:rsidRPr="00565990">
        <w:rPr>
          <w:sz w:val="22"/>
        </w:rPr>
        <w:t xml:space="preserve">, incluindo </w:t>
      </w:r>
      <w:r w:rsidR="00523F0A" w:rsidRPr="00565990">
        <w:rPr>
          <w:sz w:val="22"/>
        </w:rPr>
        <w:t xml:space="preserve">títulos, resumos, tabelas, figuras, mapas, notas e referências para </w:t>
      </w:r>
      <w:r w:rsidR="00523F0A" w:rsidRPr="00565990">
        <w:rPr>
          <w:b/>
          <w:bCs/>
          <w:sz w:val="22"/>
        </w:rPr>
        <w:t>artigos e relatos de experiência</w:t>
      </w:r>
      <w:r w:rsidRPr="00565990">
        <w:rPr>
          <w:sz w:val="22"/>
        </w:rPr>
        <w:t>.</w:t>
      </w:r>
      <w:r w:rsidR="00523F0A" w:rsidRPr="00565990">
        <w:rPr>
          <w:sz w:val="22"/>
        </w:rPr>
        <w:t xml:space="preserve"> Entrevistas devem limitar o texto a no máximo 10 páginas, incluindo dados dos autores, dados do entrevistado, local e data da entrevista).</w:t>
      </w:r>
      <w:r w:rsidRPr="00565990">
        <w:rPr>
          <w:sz w:val="22"/>
        </w:rPr>
        <w:t xml:space="preserve"> </w:t>
      </w:r>
      <w:r w:rsidR="00523F0A" w:rsidRPr="00565990">
        <w:rPr>
          <w:sz w:val="22"/>
        </w:rPr>
        <w:t xml:space="preserve">Informações adicionais referenciar o este </w:t>
      </w:r>
      <w:hyperlink r:id="rId22" w:history="1">
        <w:r w:rsidR="00523F0A" w:rsidRPr="00565990">
          <w:rPr>
            <w:rStyle w:val="Hyperlink"/>
            <w:rFonts w:cstheme="minorHAnsi"/>
            <w:sz w:val="22"/>
          </w:rPr>
          <w:t>link</w:t>
        </w:r>
      </w:hyperlink>
      <w:r w:rsidR="00523F0A" w:rsidRPr="00565990">
        <w:rPr>
          <w:sz w:val="22"/>
        </w:rPr>
        <w:t>.</w:t>
      </w:r>
    </w:p>
    <w:p w14:paraId="7565579F" w14:textId="38640F0C" w:rsidR="00E46625" w:rsidRPr="00565990" w:rsidRDefault="00E46625" w:rsidP="00D37A5A">
      <w:pPr>
        <w:pStyle w:val="DP10-Corpodotexto"/>
        <w:rPr>
          <w:sz w:val="22"/>
        </w:rPr>
      </w:pPr>
      <w:r w:rsidRPr="00565990">
        <w:rPr>
          <w:sz w:val="22"/>
        </w:rPr>
        <w:t xml:space="preserve">Não alterar </w:t>
      </w:r>
      <w:r w:rsidR="00523F0A" w:rsidRPr="00565990">
        <w:rPr>
          <w:sz w:val="22"/>
        </w:rPr>
        <w:t xml:space="preserve">os dados de cabeçalho e </w:t>
      </w:r>
      <w:r w:rsidR="00CE7FA1" w:rsidRPr="00565990">
        <w:rPr>
          <w:sz w:val="22"/>
        </w:rPr>
        <w:t>rodapé do arquivo</w:t>
      </w:r>
      <w:r w:rsidRPr="00565990">
        <w:rPr>
          <w:sz w:val="22"/>
        </w:rPr>
        <w:t xml:space="preserve">. </w:t>
      </w:r>
      <w:r w:rsidRPr="00565990">
        <w:rPr>
          <w:rStyle w:val="PalavraestrangeiraABRALICChar"/>
          <w:rFonts w:eastAsia="MS Mincho" w:cstheme="minorHAnsi"/>
          <w:snapToGrid w:val="0"/>
          <w:sz w:val="22"/>
        </w:rPr>
        <w:t xml:space="preserve">Palavras estrangeiras </w:t>
      </w:r>
      <w:r w:rsidR="00523F0A" w:rsidRPr="00565990">
        <w:rPr>
          <w:rStyle w:val="PalavraestrangeiraABRALICChar"/>
          <w:rFonts w:eastAsia="MS Mincho" w:cstheme="minorHAnsi"/>
          <w:snapToGrid w:val="0"/>
          <w:sz w:val="22"/>
          <w:lang w:val="pt-BR"/>
        </w:rPr>
        <w:t xml:space="preserve">e nomes de obras </w:t>
      </w:r>
      <w:r w:rsidRPr="00565990">
        <w:rPr>
          <w:rStyle w:val="PalavraestrangeiraABRALICChar"/>
          <w:rFonts w:eastAsia="MS Mincho" w:cstheme="minorHAnsi"/>
          <w:snapToGrid w:val="0"/>
          <w:sz w:val="22"/>
        </w:rPr>
        <w:t xml:space="preserve">devem estar em itálico. </w:t>
      </w:r>
      <w:r w:rsidR="00523F0A" w:rsidRPr="00565990">
        <w:rPr>
          <w:sz w:val="22"/>
        </w:rPr>
        <w:t>A</w:t>
      </w:r>
      <w:r w:rsidRPr="00565990">
        <w:rPr>
          <w:sz w:val="22"/>
        </w:rPr>
        <w:t xml:space="preserve">s </w:t>
      </w:r>
      <w:r w:rsidRPr="00565990">
        <w:rPr>
          <w:b/>
          <w:bCs/>
          <w:sz w:val="22"/>
        </w:rPr>
        <w:t>margens</w:t>
      </w:r>
      <w:r w:rsidR="00AB152D" w:rsidRPr="00565990">
        <w:rPr>
          <w:b/>
          <w:bCs/>
          <w:sz w:val="22"/>
        </w:rPr>
        <w:t xml:space="preserve"> </w:t>
      </w:r>
      <w:r w:rsidR="00AB152D" w:rsidRPr="00565990">
        <w:rPr>
          <w:sz w:val="22"/>
        </w:rPr>
        <w:t>inferiores</w:t>
      </w:r>
      <w:r w:rsidRPr="00565990">
        <w:rPr>
          <w:sz w:val="22"/>
        </w:rPr>
        <w:t xml:space="preserve"> deve</w:t>
      </w:r>
      <w:r w:rsidR="00523F0A" w:rsidRPr="00565990">
        <w:rPr>
          <w:sz w:val="22"/>
        </w:rPr>
        <w:t>m</w:t>
      </w:r>
      <w:r w:rsidRPr="00565990">
        <w:rPr>
          <w:sz w:val="22"/>
        </w:rPr>
        <w:t xml:space="preserve"> ser</w:t>
      </w:r>
      <w:r w:rsidR="00523F0A" w:rsidRPr="00565990">
        <w:rPr>
          <w:sz w:val="22"/>
        </w:rPr>
        <w:t xml:space="preserve"> de tamanho</w:t>
      </w:r>
      <w:r w:rsidRPr="00565990">
        <w:rPr>
          <w:sz w:val="22"/>
        </w:rPr>
        <w:t xml:space="preserve"> </w:t>
      </w:r>
      <w:r w:rsidR="005913C2" w:rsidRPr="00565990">
        <w:rPr>
          <w:sz w:val="22"/>
        </w:rPr>
        <w:t>3</w:t>
      </w:r>
      <w:r w:rsidRPr="00565990">
        <w:rPr>
          <w:sz w:val="22"/>
        </w:rPr>
        <w:t xml:space="preserve">cm </w:t>
      </w:r>
      <w:r w:rsidR="00AB152D" w:rsidRPr="00565990">
        <w:rPr>
          <w:sz w:val="22"/>
        </w:rPr>
        <w:t>e as</w:t>
      </w:r>
      <w:r w:rsidRPr="00565990">
        <w:rPr>
          <w:sz w:val="22"/>
        </w:rPr>
        <w:t xml:space="preserve"> demais </w:t>
      </w:r>
      <w:r w:rsidR="00AB152D" w:rsidRPr="00565990">
        <w:rPr>
          <w:sz w:val="22"/>
        </w:rPr>
        <w:t xml:space="preserve">de </w:t>
      </w:r>
      <w:r w:rsidRPr="00565990">
        <w:rPr>
          <w:sz w:val="22"/>
        </w:rPr>
        <w:t xml:space="preserve">2cm. </w:t>
      </w:r>
    </w:p>
    <w:p w14:paraId="4BDF5FC1" w14:textId="7DD6A019" w:rsidR="00E46625" w:rsidRPr="00565990" w:rsidRDefault="00E46625" w:rsidP="00D37A5A">
      <w:pPr>
        <w:pStyle w:val="DP10-Corpodotexto"/>
        <w:rPr>
          <w:sz w:val="22"/>
        </w:rPr>
      </w:pPr>
      <w:r w:rsidRPr="00565990">
        <w:rPr>
          <w:sz w:val="22"/>
        </w:rPr>
        <w:t xml:space="preserve">O </w:t>
      </w:r>
      <w:r w:rsidRPr="00565990">
        <w:rPr>
          <w:b/>
          <w:bCs/>
          <w:sz w:val="22"/>
        </w:rPr>
        <w:t>título do artigo</w:t>
      </w:r>
      <w:r w:rsidRPr="00565990">
        <w:rPr>
          <w:sz w:val="22"/>
        </w:rPr>
        <w:t xml:space="preserve"> deve ser </w:t>
      </w:r>
      <w:r w:rsidR="00AB152D" w:rsidRPr="00565990">
        <w:rPr>
          <w:sz w:val="22"/>
        </w:rPr>
        <w:t>objetivo</w:t>
      </w:r>
      <w:r w:rsidRPr="00565990">
        <w:rPr>
          <w:sz w:val="22"/>
        </w:rPr>
        <w:t>, em português e inglês</w:t>
      </w:r>
      <w:r w:rsidR="00CE7FA1" w:rsidRPr="00565990">
        <w:rPr>
          <w:sz w:val="22"/>
        </w:rPr>
        <w:t xml:space="preserve">, </w:t>
      </w:r>
      <w:r w:rsidR="00AB152D" w:rsidRPr="00565990">
        <w:rPr>
          <w:sz w:val="22"/>
        </w:rPr>
        <w:t>na</w:t>
      </w:r>
      <w:r w:rsidR="00CE7FA1" w:rsidRPr="00565990">
        <w:rPr>
          <w:sz w:val="22"/>
        </w:rPr>
        <w:t xml:space="preserve"> fonte </w:t>
      </w:r>
      <w:r w:rsidR="00AB152D" w:rsidRPr="00565990">
        <w:rPr>
          <w:sz w:val="22"/>
        </w:rPr>
        <w:t>Calibri</w:t>
      </w:r>
      <w:r w:rsidR="00CE7FA1" w:rsidRPr="00565990">
        <w:rPr>
          <w:sz w:val="22"/>
        </w:rPr>
        <w:t xml:space="preserve">, tamanho 16, cor </w:t>
      </w:r>
      <w:r w:rsidR="00AB152D" w:rsidRPr="00565990">
        <w:rPr>
          <w:sz w:val="22"/>
        </w:rPr>
        <w:t>azul</w:t>
      </w:r>
      <w:r w:rsidR="00CE7FA1" w:rsidRPr="00565990">
        <w:rPr>
          <w:sz w:val="22"/>
        </w:rPr>
        <w:t xml:space="preserve">, </w:t>
      </w:r>
      <w:r w:rsidR="00AB152D" w:rsidRPr="00565990">
        <w:rPr>
          <w:sz w:val="22"/>
        </w:rPr>
        <w:t>primeiro letra maiúscula</w:t>
      </w:r>
      <w:r w:rsidRPr="00565990">
        <w:rPr>
          <w:sz w:val="22"/>
        </w:rPr>
        <w:t xml:space="preserve"> e em negrito. O </w:t>
      </w:r>
      <w:r w:rsidRPr="00565990">
        <w:rPr>
          <w:b/>
          <w:bCs/>
          <w:sz w:val="22"/>
        </w:rPr>
        <w:t>título e subtítulo</w:t>
      </w:r>
      <w:r w:rsidRPr="00565990">
        <w:rPr>
          <w:sz w:val="22"/>
        </w:rPr>
        <w:t xml:space="preserve"> (se houver) devem ser separados por dois-p</w:t>
      </w:r>
      <w:r w:rsidR="00CE7FA1" w:rsidRPr="00565990">
        <w:rPr>
          <w:sz w:val="22"/>
        </w:rPr>
        <w:t>ontos (:).</w:t>
      </w:r>
      <w:r w:rsidR="0075798D" w:rsidRPr="00565990">
        <w:rPr>
          <w:sz w:val="22"/>
        </w:rPr>
        <w:t xml:space="preserve"> Para o</w:t>
      </w:r>
      <w:r w:rsidRPr="00565990">
        <w:rPr>
          <w:sz w:val="22"/>
        </w:rPr>
        <w:t xml:space="preserve"> </w:t>
      </w:r>
      <w:r w:rsidRPr="00565990">
        <w:rPr>
          <w:b/>
          <w:bCs/>
          <w:sz w:val="22"/>
        </w:rPr>
        <w:t>título em inglês</w:t>
      </w:r>
      <w:r w:rsidRPr="00565990">
        <w:rPr>
          <w:sz w:val="22"/>
        </w:rPr>
        <w:t xml:space="preserve"> usar fonte 1</w:t>
      </w:r>
      <w:r w:rsidR="00AB152D" w:rsidRPr="00565990">
        <w:rPr>
          <w:sz w:val="22"/>
        </w:rPr>
        <w:t xml:space="preserve">4, </w:t>
      </w:r>
      <w:r w:rsidRPr="00565990">
        <w:rPr>
          <w:sz w:val="22"/>
        </w:rPr>
        <w:t>em negrito</w:t>
      </w:r>
      <w:r w:rsidR="00AB152D" w:rsidRPr="00565990">
        <w:rPr>
          <w:sz w:val="22"/>
        </w:rPr>
        <w:t xml:space="preserve"> e itálico na cor preta.</w:t>
      </w:r>
    </w:p>
    <w:p w14:paraId="08A21002" w14:textId="0FD2A702" w:rsidR="00CB48EE" w:rsidRPr="00565990" w:rsidRDefault="00B33D40" w:rsidP="00D37A5A">
      <w:pPr>
        <w:pStyle w:val="DP10-Corpodotexto"/>
        <w:rPr>
          <w:sz w:val="22"/>
        </w:rPr>
      </w:pPr>
      <w:r w:rsidRPr="00565990">
        <w:rPr>
          <w:sz w:val="22"/>
        </w:rPr>
        <w:t xml:space="preserve">Os </w:t>
      </w:r>
      <w:r w:rsidRPr="00565990">
        <w:rPr>
          <w:b/>
          <w:bCs/>
          <w:sz w:val="22"/>
        </w:rPr>
        <w:t>títulos das seções</w:t>
      </w:r>
      <w:r w:rsidRPr="00565990">
        <w:rPr>
          <w:sz w:val="22"/>
        </w:rPr>
        <w:t xml:space="preserve"> </w:t>
      </w:r>
      <w:r w:rsidR="00474CE6" w:rsidRPr="00565990">
        <w:rPr>
          <w:sz w:val="22"/>
        </w:rPr>
        <w:t xml:space="preserve">e </w:t>
      </w:r>
      <w:r w:rsidR="00474CE6" w:rsidRPr="00565990">
        <w:rPr>
          <w:b/>
          <w:bCs/>
          <w:sz w:val="22"/>
        </w:rPr>
        <w:t xml:space="preserve">subseções </w:t>
      </w:r>
      <w:r w:rsidRPr="00565990">
        <w:rPr>
          <w:sz w:val="22"/>
        </w:rPr>
        <w:t xml:space="preserve">devem usar fonte </w:t>
      </w:r>
      <w:r w:rsidR="00AB152D" w:rsidRPr="00565990">
        <w:rPr>
          <w:sz w:val="22"/>
        </w:rPr>
        <w:t>Calibri</w:t>
      </w:r>
      <w:r w:rsidRPr="00565990">
        <w:rPr>
          <w:sz w:val="22"/>
        </w:rPr>
        <w:t>, tamanho 1</w:t>
      </w:r>
      <w:r w:rsidR="00D37A5A" w:rsidRPr="00565990">
        <w:rPr>
          <w:sz w:val="22"/>
        </w:rPr>
        <w:t>2</w:t>
      </w:r>
      <w:r w:rsidRPr="00565990">
        <w:rPr>
          <w:sz w:val="22"/>
        </w:rPr>
        <w:t xml:space="preserve">, </w:t>
      </w:r>
      <w:r w:rsidR="00AB152D" w:rsidRPr="00565990">
        <w:rPr>
          <w:sz w:val="22"/>
        </w:rPr>
        <w:t>justificados</w:t>
      </w:r>
      <w:r w:rsidRPr="00565990">
        <w:rPr>
          <w:sz w:val="22"/>
        </w:rPr>
        <w:t xml:space="preserve">, com espaçamento </w:t>
      </w:r>
      <w:r w:rsidR="00AB152D" w:rsidRPr="00565990">
        <w:rPr>
          <w:sz w:val="22"/>
        </w:rPr>
        <w:t>de 1,5</w:t>
      </w:r>
      <w:r w:rsidRPr="00565990">
        <w:rPr>
          <w:sz w:val="22"/>
        </w:rPr>
        <w:t xml:space="preserve"> entre linhas, </w:t>
      </w:r>
      <w:r w:rsidR="00AB152D" w:rsidRPr="00565990">
        <w:rPr>
          <w:sz w:val="22"/>
        </w:rPr>
        <w:t>numeração corrida</w:t>
      </w:r>
      <w:r w:rsidRPr="00565990">
        <w:rPr>
          <w:sz w:val="22"/>
        </w:rPr>
        <w:t xml:space="preserve">. Utilize os estilos </w:t>
      </w:r>
      <w:r w:rsidR="00AB152D" w:rsidRPr="00565990">
        <w:rPr>
          <w:sz w:val="22"/>
        </w:rPr>
        <w:t xml:space="preserve">pré-definidos </w:t>
      </w:r>
      <w:r w:rsidRPr="00565990">
        <w:rPr>
          <w:sz w:val="22"/>
        </w:rPr>
        <w:t>para padronização</w:t>
      </w:r>
      <w:r w:rsidR="00AB152D" w:rsidRPr="00565990">
        <w:rPr>
          <w:sz w:val="22"/>
        </w:rPr>
        <w:t>:</w:t>
      </w:r>
    </w:p>
    <w:p w14:paraId="4C4CC543" w14:textId="3DE0FE3D" w:rsidR="00CB48EE" w:rsidRPr="00565990" w:rsidRDefault="00CB48EE" w:rsidP="00D37A5A">
      <w:pPr>
        <w:pStyle w:val="DP7-Ttulosprimrio"/>
        <w:rPr>
          <w:sz w:val="22"/>
          <w:szCs w:val="22"/>
        </w:rPr>
      </w:pPr>
      <w:r w:rsidRPr="00565990">
        <w:rPr>
          <w:sz w:val="22"/>
          <w:szCs w:val="22"/>
        </w:rPr>
        <w:t xml:space="preserve">Título primário – estilo </w:t>
      </w:r>
      <w:r w:rsidR="00AB152D" w:rsidRPr="00565990">
        <w:rPr>
          <w:sz w:val="22"/>
          <w:szCs w:val="22"/>
        </w:rPr>
        <w:t xml:space="preserve">DP7 </w:t>
      </w:r>
      <w:r w:rsidR="00D37A5A" w:rsidRPr="00565990">
        <w:rPr>
          <w:sz w:val="22"/>
          <w:szCs w:val="22"/>
        </w:rPr>
        <w:t>–</w:t>
      </w:r>
      <w:r w:rsidR="00AB152D" w:rsidRPr="00565990">
        <w:rPr>
          <w:sz w:val="22"/>
          <w:szCs w:val="22"/>
        </w:rPr>
        <w:t xml:space="preserve"> </w:t>
      </w:r>
      <w:r w:rsidR="00D37A5A" w:rsidRPr="00565990">
        <w:rPr>
          <w:sz w:val="22"/>
          <w:szCs w:val="22"/>
        </w:rPr>
        <w:t>Título primário</w:t>
      </w:r>
    </w:p>
    <w:p w14:paraId="38387F72" w14:textId="047A4EC8" w:rsidR="00CB48EE" w:rsidRPr="00565990" w:rsidRDefault="00CB48EE" w:rsidP="00D37A5A">
      <w:pPr>
        <w:pStyle w:val="DP8-Ttulosecundrio"/>
        <w:rPr>
          <w:sz w:val="22"/>
          <w:szCs w:val="22"/>
        </w:rPr>
      </w:pPr>
      <w:r w:rsidRPr="00565990">
        <w:rPr>
          <w:sz w:val="22"/>
          <w:szCs w:val="22"/>
        </w:rPr>
        <w:t xml:space="preserve">Título secundário – estilo </w:t>
      </w:r>
      <w:r w:rsidR="00D37A5A" w:rsidRPr="00565990">
        <w:rPr>
          <w:sz w:val="22"/>
          <w:szCs w:val="22"/>
        </w:rPr>
        <w:t>DP8 – Título secundário</w:t>
      </w:r>
    </w:p>
    <w:p w14:paraId="6A7E05AA" w14:textId="32555CB7" w:rsidR="00CB48EE" w:rsidRPr="00565990" w:rsidRDefault="00CB48EE" w:rsidP="00D37A5A">
      <w:pPr>
        <w:pStyle w:val="DP9-Ttulotercirio"/>
        <w:rPr>
          <w:sz w:val="22"/>
          <w:szCs w:val="22"/>
        </w:rPr>
      </w:pPr>
      <w:r w:rsidRPr="00565990">
        <w:rPr>
          <w:sz w:val="22"/>
          <w:szCs w:val="22"/>
        </w:rPr>
        <w:t xml:space="preserve">Título terciário – estilo </w:t>
      </w:r>
      <w:r w:rsidR="00D37A5A" w:rsidRPr="00565990">
        <w:rPr>
          <w:sz w:val="22"/>
          <w:szCs w:val="22"/>
        </w:rPr>
        <w:t>dp9 – título terciário</w:t>
      </w:r>
    </w:p>
    <w:p w14:paraId="0B946148" w14:textId="7170AD4A" w:rsidR="00E46625" w:rsidRPr="00565990" w:rsidRDefault="00E46625" w:rsidP="00D37A5A">
      <w:pPr>
        <w:pStyle w:val="DP10-Corpodotexto"/>
        <w:rPr>
          <w:sz w:val="22"/>
        </w:rPr>
      </w:pPr>
      <w:r w:rsidRPr="00565990">
        <w:rPr>
          <w:sz w:val="22"/>
        </w:rPr>
        <w:t xml:space="preserve">O </w:t>
      </w:r>
      <w:r w:rsidRPr="00565990">
        <w:rPr>
          <w:b/>
          <w:bCs/>
          <w:sz w:val="22"/>
        </w:rPr>
        <w:t>espaçamento</w:t>
      </w:r>
      <w:r w:rsidRPr="00565990">
        <w:rPr>
          <w:sz w:val="22"/>
        </w:rPr>
        <w:t xml:space="preserve"> do corpo do texto deve ser de 1,</w:t>
      </w:r>
      <w:r w:rsidR="00D37A5A" w:rsidRPr="00565990">
        <w:rPr>
          <w:sz w:val="22"/>
        </w:rPr>
        <w:t>5</w:t>
      </w:r>
      <w:r w:rsidRPr="00565990">
        <w:rPr>
          <w:sz w:val="22"/>
        </w:rPr>
        <w:t xml:space="preserve"> entre linhas; sem espaçamento entre parágrafos; com </w:t>
      </w:r>
      <w:r w:rsidRPr="00565990">
        <w:rPr>
          <w:b/>
          <w:bCs/>
          <w:sz w:val="22"/>
        </w:rPr>
        <w:t>recuo de 1</w:t>
      </w:r>
      <w:r w:rsidR="00D37A5A" w:rsidRPr="00565990">
        <w:rPr>
          <w:b/>
          <w:bCs/>
          <w:sz w:val="22"/>
        </w:rPr>
        <w:t>,25</w:t>
      </w:r>
      <w:r w:rsidRPr="00565990">
        <w:rPr>
          <w:b/>
          <w:bCs/>
          <w:sz w:val="22"/>
        </w:rPr>
        <w:t>cm</w:t>
      </w:r>
      <w:r w:rsidRPr="00565990">
        <w:rPr>
          <w:sz w:val="22"/>
        </w:rPr>
        <w:t xml:space="preserve"> no início de cada parágrafo</w:t>
      </w:r>
      <w:r w:rsidR="0075798D" w:rsidRPr="00565990">
        <w:rPr>
          <w:sz w:val="22"/>
        </w:rPr>
        <w:t xml:space="preserve"> (recuo de primeira linha)</w:t>
      </w:r>
      <w:r w:rsidRPr="00565990">
        <w:rPr>
          <w:sz w:val="22"/>
        </w:rPr>
        <w:t>.</w:t>
      </w:r>
      <w:r w:rsidR="00B33D40" w:rsidRPr="00565990">
        <w:rPr>
          <w:sz w:val="22"/>
        </w:rPr>
        <w:t xml:space="preserve"> </w:t>
      </w:r>
      <w:r w:rsidRPr="00565990">
        <w:rPr>
          <w:sz w:val="22"/>
        </w:rPr>
        <w:t xml:space="preserve">A fonte do </w:t>
      </w:r>
      <w:r w:rsidRPr="00565990">
        <w:rPr>
          <w:b/>
          <w:bCs/>
          <w:sz w:val="22"/>
        </w:rPr>
        <w:t>corpo do texto</w:t>
      </w:r>
      <w:r w:rsidRPr="00565990">
        <w:rPr>
          <w:sz w:val="22"/>
        </w:rPr>
        <w:t xml:space="preserve"> deve ser </w:t>
      </w:r>
      <w:r w:rsidR="00D37A5A" w:rsidRPr="00565990">
        <w:rPr>
          <w:sz w:val="22"/>
        </w:rPr>
        <w:t>Calibri</w:t>
      </w:r>
      <w:r w:rsidRPr="00565990">
        <w:rPr>
          <w:sz w:val="22"/>
        </w:rPr>
        <w:t xml:space="preserve">, tamanho 12, com alinhamento justificado. Utilize o recurso estilo </w:t>
      </w:r>
      <w:r w:rsidR="00D37A5A" w:rsidRPr="00565990">
        <w:rPr>
          <w:sz w:val="22"/>
        </w:rPr>
        <w:t>DP10 – Corpo do texto para padronizar a formatação</w:t>
      </w:r>
      <w:r w:rsidR="0075798D" w:rsidRPr="00565990">
        <w:rPr>
          <w:sz w:val="22"/>
        </w:rPr>
        <w:t>.</w:t>
      </w:r>
    </w:p>
    <w:p w14:paraId="3809F611" w14:textId="63E0E84B" w:rsidR="00FA076E" w:rsidRPr="00565990" w:rsidRDefault="00FA076E" w:rsidP="00436396">
      <w:pPr>
        <w:pStyle w:val="DP7-Ttulosprimrio"/>
        <w:rPr>
          <w:sz w:val="22"/>
          <w:szCs w:val="22"/>
        </w:rPr>
      </w:pPr>
      <w:r w:rsidRPr="00565990">
        <w:rPr>
          <w:sz w:val="22"/>
          <w:szCs w:val="22"/>
        </w:rPr>
        <w:t>Ilustrações</w:t>
      </w:r>
      <w:r w:rsidR="00931678" w:rsidRPr="00565990">
        <w:rPr>
          <w:sz w:val="22"/>
          <w:szCs w:val="22"/>
        </w:rPr>
        <w:t xml:space="preserve"> e </w:t>
      </w:r>
      <w:r w:rsidR="00473309" w:rsidRPr="00565990">
        <w:rPr>
          <w:sz w:val="22"/>
          <w:szCs w:val="22"/>
        </w:rPr>
        <w:t>tabelas</w:t>
      </w:r>
    </w:p>
    <w:p w14:paraId="440338EE" w14:textId="63144C56" w:rsidR="00EF5E78" w:rsidRPr="00565990" w:rsidRDefault="00D37A5A" w:rsidP="00436396">
      <w:pPr>
        <w:pStyle w:val="DP10-Corpodotexto"/>
        <w:rPr>
          <w:sz w:val="22"/>
        </w:rPr>
      </w:pPr>
      <w:r w:rsidRPr="00565990">
        <w:rPr>
          <w:sz w:val="22"/>
        </w:rPr>
        <w:t>Imagens, tabelas, quadros, etc. (máximo de 3Mb), todos com Legenda e Fonte inseridos somente no corpo do texto, centralizados na página, sem texto dos lados (máximo de 10 materiais gráficos).</w:t>
      </w:r>
    </w:p>
    <w:p w14:paraId="244DF207" w14:textId="77777777" w:rsidR="00E76BE4" w:rsidRPr="00565990" w:rsidRDefault="00CB48EE" w:rsidP="00436396">
      <w:pPr>
        <w:pStyle w:val="DP7-Ttulosprimrio"/>
        <w:rPr>
          <w:sz w:val="22"/>
          <w:szCs w:val="22"/>
        </w:rPr>
      </w:pPr>
      <w:r w:rsidRPr="00565990">
        <w:rPr>
          <w:sz w:val="22"/>
          <w:szCs w:val="22"/>
        </w:rPr>
        <w:t>Citações</w:t>
      </w:r>
    </w:p>
    <w:p w14:paraId="17AFE59D" w14:textId="5D601333" w:rsidR="00AC7BF8" w:rsidRPr="00565990" w:rsidRDefault="00436396" w:rsidP="00436396">
      <w:pPr>
        <w:pStyle w:val="DP10-Corpodotexto"/>
        <w:rPr>
          <w:sz w:val="22"/>
        </w:rPr>
      </w:pPr>
      <w:bookmarkStart w:id="0" w:name="_Hlk150846836"/>
      <w:r w:rsidRPr="00565990">
        <w:rPr>
          <w:sz w:val="22"/>
        </w:rPr>
        <w:t>Utilizar a norma</w:t>
      </w:r>
      <w:r w:rsidR="00EA5E62" w:rsidRPr="00565990">
        <w:rPr>
          <w:sz w:val="22"/>
        </w:rPr>
        <w:t xml:space="preserve"> ABNT NBR 10520/2023</w:t>
      </w:r>
      <w:r w:rsidR="00E46625" w:rsidRPr="00565990">
        <w:rPr>
          <w:sz w:val="22"/>
        </w:rPr>
        <w:t>.</w:t>
      </w:r>
      <w:bookmarkEnd w:id="0"/>
    </w:p>
    <w:p w14:paraId="2BE86609" w14:textId="77777777" w:rsidR="004504AC" w:rsidRPr="00565990" w:rsidRDefault="00106BD3" w:rsidP="00436396">
      <w:pPr>
        <w:pStyle w:val="DP7-Ttulosprimrio"/>
        <w:rPr>
          <w:sz w:val="22"/>
          <w:szCs w:val="22"/>
        </w:rPr>
      </w:pPr>
      <w:r w:rsidRPr="00565990">
        <w:rPr>
          <w:sz w:val="22"/>
          <w:szCs w:val="22"/>
        </w:rPr>
        <w:t>Referências</w:t>
      </w:r>
    </w:p>
    <w:p w14:paraId="0D9F2457" w14:textId="27E344F8" w:rsidR="00436396" w:rsidRPr="00565990" w:rsidRDefault="00436396" w:rsidP="00436396">
      <w:pPr>
        <w:pStyle w:val="DP10-Corpodotexto"/>
        <w:rPr>
          <w:b/>
          <w:bCs/>
          <w:sz w:val="22"/>
        </w:rPr>
      </w:pPr>
      <w:r w:rsidRPr="00565990">
        <w:rPr>
          <w:sz w:val="22"/>
        </w:rPr>
        <w:lastRenderedPageBreak/>
        <w:t>A lista de referências deve conter somente a descrição dos documentos citados no texto e URLs (links)  informados quando necessário. A formatação d</w:t>
      </w:r>
      <w:r w:rsidR="004504AC" w:rsidRPr="00565990">
        <w:rPr>
          <w:sz w:val="22"/>
        </w:rPr>
        <w:t xml:space="preserve">eve ser elaboradas com base na </w:t>
      </w:r>
      <w:r w:rsidR="004504AC" w:rsidRPr="00565990">
        <w:rPr>
          <w:b/>
          <w:sz w:val="22"/>
        </w:rPr>
        <w:t>ABNT NBR 6023/2018</w:t>
      </w:r>
      <w:r w:rsidR="004504AC" w:rsidRPr="00565990">
        <w:rPr>
          <w:sz w:val="22"/>
        </w:rPr>
        <w:t>.</w:t>
      </w:r>
    </w:p>
    <w:p w14:paraId="7D5D10F6" w14:textId="56CA1072" w:rsidR="00023F39" w:rsidRPr="00565990" w:rsidRDefault="0005039D" w:rsidP="00436396">
      <w:pPr>
        <w:pStyle w:val="DP7-Ttulosprimrio"/>
        <w:rPr>
          <w:sz w:val="22"/>
          <w:szCs w:val="22"/>
        </w:rPr>
      </w:pPr>
      <w:r w:rsidRPr="00565990">
        <w:rPr>
          <w:sz w:val="22"/>
          <w:szCs w:val="22"/>
        </w:rPr>
        <w:t>Notas</w:t>
      </w:r>
    </w:p>
    <w:p w14:paraId="727FF35B" w14:textId="0AA6E67F" w:rsidR="00023F39" w:rsidRPr="00565990" w:rsidRDefault="00023F39" w:rsidP="00436396">
      <w:pPr>
        <w:pStyle w:val="DP10-Corpodotexto"/>
        <w:rPr>
          <w:sz w:val="22"/>
        </w:rPr>
      </w:pPr>
      <w:r w:rsidRPr="00565990">
        <w:rPr>
          <w:sz w:val="22"/>
        </w:rPr>
        <w:t xml:space="preserve">Espaço designado para inserir os dados de </w:t>
      </w:r>
      <w:r w:rsidR="0005039D" w:rsidRPr="00565990">
        <w:rPr>
          <w:sz w:val="22"/>
        </w:rPr>
        <w:t>Contribuição de autoria (CREDIT), financiamento, Consentimento de uso de imagem, Aprovação de comitê de ética em pesquisa, Conflito de interesses, Licença de uso, Publisher, Editoras, histórico.</w:t>
      </w:r>
    </w:p>
    <w:p w14:paraId="31A7EBE9" w14:textId="77777777" w:rsidR="00C63EF0" w:rsidRPr="00565990" w:rsidRDefault="00C63EF0" w:rsidP="00436396">
      <w:pPr>
        <w:pStyle w:val="DP10-Corpodotexto"/>
        <w:rPr>
          <w:sz w:val="22"/>
        </w:rPr>
      </w:pPr>
    </w:p>
    <w:sectPr w:rsidR="00C63EF0" w:rsidRPr="00565990" w:rsidSect="00E20B0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D247" w14:textId="77777777" w:rsidR="006E0AB0" w:rsidRDefault="006E0AB0" w:rsidP="00864A58"/>
  </w:endnote>
  <w:endnote w:type="continuationSeparator" w:id="0">
    <w:p w14:paraId="6B596DEC" w14:textId="77777777" w:rsidR="006E0AB0" w:rsidRDefault="006E0AB0" w:rsidP="00864A58">
      <w:r>
        <w:continuationSeparator/>
      </w:r>
    </w:p>
  </w:endnote>
  <w:endnote w:type="continuationNotice" w:id="1">
    <w:p w14:paraId="4B8803A0" w14:textId="77777777" w:rsidR="006E0AB0" w:rsidRDefault="006E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¹Å">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Leelawadee UI"/>
    <w:charset w:val="00"/>
    <w:family w:val="auto"/>
    <w:pitch w:val="variable"/>
    <w:sig w:usb0="E1000AEF" w:usb1="5000A1FF" w:usb2="00000000" w:usb3="00000000" w:csb0="000001BF" w:csb1="00000000"/>
  </w:font>
  <w:font w:name="ヒラギノ角ゴ Pro W3">
    <w:charset w:val="80"/>
    <w:family w:val="auto"/>
    <w:pitch w:val="variable"/>
    <w:sig w:usb0="01000000" w:usb1="00000000" w:usb2="07040001" w:usb3="00000000" w:csb0="00020000" w:csb1="00000000"/>
  </w:font>
  <w:font w:name="New Century Schlbk">
    <w:altName w:val="Century Schoolbook"/>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tarSymbol">
    <w:altName w:val="Arial Unicode MS"/>
    <w:charset w:val="80"/>
    <w:family w:val="auto"/>
    <w:pitch w:val="default"/>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ont410">
    <w:altName w:val="Calibri"/>
    <w:charset w:val="00"/>
    <w:family w:val="auto"/>
    <w:pitch w:val="variable"/>
  </w:font>
  <w:font w:name="Mangal;Courier New">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F71F" w14:textId="77777777" w:rsidR="00565990" w:rsidRDefault="00565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79814"/>
      <w:docPartObj>
        <w:docPartGallery w:val="Page Numbers (Bottom of Page)"/>
        <w:docPartUnique/>
      </w:docPartObj>
    </w:sdtPr>
    <w:sdtEndPr>
      <w:rPr>
        <w:rFonts w:ascii="Arial" w:hAnsi="Arial" w:cs="Arial"/>
        <w:sz w:val="16"/>
        <w:szCs w:val="16"/>
      </w:rPr>
    </w:sdtEndPr>
    <w:sdtContent>
      <w:p w14:paraId="03E6E1CA" w14:textId="77777777" w:rsidR="007820C5" w:rsidRDefault="007820C5" w:rsidP="00E94E34">
        <w:pPr>
          <w:shd w:val="clear" w:color="auto" w:fill="FFFFFF"/>
          <w:textAlignment w:val="baseline"/>
        </w:pPr>
      </w:p>
      <w:p w14:paraId="6EA53E58" w14:textId="6435ED8B" w:rsidR="00E94E34" w:rsidRPr="00E94E34" w:rsidRDefault="007820C5" w:rsidP="00E94E34">
        <w:pPr>
          <w:shd w:val="clear" w:color="auto" w:fill="FFFFFF"/>
          <w:textAlignment w:val="baseline"/>
          <w:rPr>
            <w:rFonts w:ascii="Verdana" w:hAnsi="Verdana" w:cs="Tahoma"/>
            <w:color w:val="000000"/>
            <w:sz w:val="20"/>
            <w:szCs w:val="20"/>
          </w:rPr>
        </w:pPr>
        <w:r>
          <w:rPr>
            <w:noProof/>
          </w:rPr>
          <w:drawing>
            <wp:anchor distT="0" distB="0" distL="114300" distR="114300" simplePos="0" relativeHeight="251673600" behindDoc="0" locked="0" layoutInCell="1" allowOverlap="1" wp14:anchorId="5763A6D3" wp14:editId="5DA69E89">
              <wp:simplePos x="0" y="0"/>
              <wp:positionH relativeFrom="column">
                <wp:posOffset>0</wp:posOffset>
              </wp:positionH>
              <wp:positionV relativeFrom="paragraph">
                <wp:posOffset>27940</wp:posOffset>
              </wp:positionV>
              <wp:extent cx="1270000" cy="438150"/>
              <wp:effectExtent l="0" t="0" r="0" b="0"/>
              <wp:wrapSquare wrapText="bothSides"/>
              <wp:docPr id="7" name="Imagem 7" descr="Logo da Universidade do Estado de Santa Cat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a Universidade do Estado de Santa Catarin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8" t="-5322" r="-5468" b="-5322"/>
                      <a:stretch/>
                    </pic:blipFill>
                    <pic:spPr bwMode="auto">
                      <a:xfrm>
                        <a:off x="0" y="0"/>
                        <a:ext cx="1270000" cy="438150"/>
                      </a:xfrm>
                      <a:prstGeom prst="rect">
                        <a:avLst/>
                      </a:prstGeom>
                      <a:noFill/>
                      <a:ln>
                        <a:noFill/>
                      </a:ln>
                    </pic:spPr>
                  </pic:pic>
                </a:graphicData>
              </a:graphic>
            </wp:anchor>
          </w:drawing>
        </w:r>
        <w:r w:rsidR="00321446">
          <w:rPr>
            <w:noProof/>
          </w:rPr>
          <w:drawing>
            <wp:anchor distT="0" distB="0" distL="114300" distR="114300" simplePos="0" relativeHeight="251670528" behindDoc="1" locked="0" layoutInCell="1" allowOverlap="1" wp14:anchorId="0C70C49B" wp14:editId="5D3321A2">
              <wp:simplePos x="0" y="0"/>
              <wp:positionH relativeFrom="column">
                <wp:posOffset>-18084</wp:posOffset>
              </wp:positionH>
              <wp:positionV relativeFrom="paragraph">
                <wp:posOffset>19050</wp:posOffset>
              </wp:positionV>
              <wp:extent cx="301625" cy="300990"/>
              <wp:effectExtent l="0" t="0" r="3175" b="3810"/>
              <wp:wrapNone/>
              <wp:docPr id="25" name="Imagem 25" descr="C:\Users\07211836970\Dropbox\Anuário de Literatura\logo-anuari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7211836970\Dropbox\Anuário de Literatura\logo-anuario-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E34" w:rsidRPr="00E94E34">
          <w:rPr>
            <w:rFonts w:ascii="Verdana" w:hAnsi="Verdana" w:cs="Tahoma"/>
            <w:color w:val="000000"/>
            <w:sz w:val="20"/>
            <w:szCs w:val="20"/>
            <w:bdr w:val="none" w:sz="0" w:space="0" w:color="auto" w:frame="1"/>
            <w:shd w:val="clear" w:color="auto" w:fill="FFFFFF"/>
          </w:rPr>
          <w:t>DAPesquisa, Florianópolis, v. 18, p. 1-20, abr. 2024.</w:t>
        </w:r>
      </w:p>
      <w:p w14:paraId="54559F78" w14:textId="77777777"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rPr>
          <w:t xml:space="preserve">Universidade do Estado de Santa Catarina. </w:t>
        </w:r>
        <w:r w:rsidRPr="00E94E34">
          <w:rPr>
            <w:rFonts w:ascii="Verdana" w:hAnsi="Verdana" w:cs="Tahoma"/>
            <w:color w:val="000000"/>
            <w:sz w:val="20"/>
            <w:szCs w:val="20"/>
            <w:lang w:val="en-US"/>
          </w:rPr>
          <w:t>ISSN 1808-3129.</w:t>
        </w:r>
      </w:p>
      <w:p w14:paraId="73D38ED7" w14:textId="59F1C408"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lang w:val="en-US"/>
          </w:rPr>
          <w:t>DOI </w:t>
        </w:r>
        <w:hyperlink r:id="rId3" w:tooltip="Protegido pelo Outlook: https://doi.org/10.5965/18083129182024e0001. Clique ou toque para seguir o link." w:history="1">
          <w:r w:rsidRPr="00E94E34">
            <w:rPr>
              <w:rStyle w:val="Hyperlink"/>
              <w:rFonts w:ascii="Verdana" w:hAnsi="Verdana" w:cs="Tahoma"/>
              <w:sz w:val="20"/>
              <w:szCs w:val="20"/>
              <w:bdr w:val="none" w:sz="0" w:space="0" w:color="auto" w:frame="1"/>
              <w:lang w:val="en-US"/>
            </w:rPr>
            <w:t>https://doi.org/10.5965/18083129182024e0001</w:t>
          </w:r>
        </w:hyperlink>
      </w:p>
      <w:p w14:paraId="143A4746" w14:textId="161BBC8D" w:rsidR="00321446" w:rsidRPr="00E20B0A" w:rsidRDefault="00321446" w:rsidP="00E94E34">
        <w:pPr>
          <w:pStyle w:val="Rodap"/>
          <w:tabs>
            <w:tab w:val="left" w:pos="567"/>
          </w:tabs>
          <w:ind w:left="567"/>
          <w:jc w:val="right"/>
          <w:rPr>
            <w:rFonts w:ascii="Arial" w:hAnsi="Arial" w:cs="Arial"/>
            <w:sz w:val="16"/>
            <w:szCs w:val="16"/>
          </w:rPr>
        </w:pPr>
        <w:r w:rsidRPr="00E20B0A">
          <w:rPr>
            <w:rFonts w:ascii="Arial" w:hAnsi="Arial" w:cs="Arial"/>
            <w:sz w:val="16"/>
            <w:szCs w:val="16"/>
          </w:rPr>
          <w:fldChar w:fldCharType="begin"/>
        </w:r>
        <w:r w:rsidRPr="00E20B0A">
          <w:rPr>
            <w:rFonts w:ascii="Arial" w:hAnsi="Arial" w:cs="Arial"/>
            <w:sz w:val="16"/>
            <w:szCs w:val="16"/>
          </w:rPr>
          <w:instrText>PAGE   \* MERGEFORMAT</w:instrText>
        </w:r>
        <w:r w:rsidRPr="00E20B0A">
          <w:rPr>
            <w:rFonts w:ascii="Arial" w:hAnsi="Arial" w:cs="Arial"/>
            <w:sz w:val="16"/>
            <w:szCs w:val="16"/>
          </w:rPr>
          <w:fldChar w:fldCharType="separate"/>
        </w:r>
        <w:r w:rsidR="001131D4">
          <w:rPr>
            <w:rFonts w:ascii="Arial" w:hAnsi="Arial" w:cs="Arial"/>
            <w:noProof/>
            <w:sz w:val="16"/>
            <w:szCs w:val="16"/>
          </w:rPr>
          <w:t>5</w:t>
        </w:r>
        <w:r w:rsidRPr="00E20B0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68662"/>
      <w:docPartObj>
        <w:docPartGallery w:val="Page Numbers (Bottom of Page)"/>
        <w:docPartUnique/>
      </w:docPartObj>
    </w:sdtPr>
    <w:sdtEndPr>
      <w:rPr>
        <w:rFonts w:ascii="Arial" w:hAnsi="Arial" w:cs="Arial"/>
        <w:sz w:val="16"/>
        <w:szCs w:val="16"/>
      </w:rPr>
    </w:sdtEndPr>
    <w:sdtContent>
      <w:p w14:paraId="5EC44388" w14:textId="3CD72EEF" w:rsidR="009560A9" w:rsidRDefault="007820C5" w:rsidP="00E94E34">
        <w:pPr>
          <w:shd w:val="clear" w:color="auto" w:fill="FFFFFF"/>
          <w:textAlignment w:val="baseline"/>
        </w:pPr>
        <w:r>
          <w:rPr>
            <w:noProof/>
          </w:rPr>
          <w:drawing>
            <wp:anchor distT="0" distB="0" distL="114300" distR="114300" simplePos="0" relativeHeight="251671552" behindDoc="0" locked="0" layoutInCell="1" allowOverlap="1" wp14:anchorId="7FB63374" wp14:editId="70CDBC9A">
              <wp:simplePos x="0" y="0"/>
              <wp:positionH relativeFrom="column">
                <wp:posOffset>-234315</wp:posOffset>
              </wp:positionH>
              <wp:positionV relativeFrom="paragraph">
                <wp:posOffset>213360</wp:posOffset>
              </wp:positionV>
              <wp:extent cx="1143000" cy="394335"/>
              <wp:effectExtent l="0" t="0" r="0" b="5715"/>
              <wp:wrapSquare wrapText="bothSides"/>
              <wp:docPr id="6" name="Imagem 6" descr="Logo da Universidade do Estado de Santa Cat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a Universidade do Estado de Santa Catar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9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12860" w14:textId="57CF0A9E" w:rsidR="00E94E34" w:rsidRPr="00E94E34" w:rsidRDefault="00E94E34" w:rsidP="00E94E34">
        <w:pPr>
          <w:shd w:val="clear" w:color="auto" w:fill="FFFFFF"/>
          <w:textAlignment w:val="baseline"/>
          <w:rPr>
            <w:rFonts w:ascii="Verdana" w:hAnsi="Verdana" w:cs="Tahoma"/>
            <w:color w:val="000000"/>
            <w:sz w:val="20"/>
            <w:szCs w:val="20"/>
          </w:rPr>
        </w:pPr>
        <w:r w:rsidRPr="00E94E34">
          <w:rPr>
            <w:rFonts w:ascii="Verdana" w:hAnsi="Verdana" w:cs="Tahoma"/>
            <w:color w:val="000000"/>
            <w:sz w:val="20"/>
            <w:szCs w:val="20"/>
            <w:bdr w:val="none" w:sz="0" w:space="0" w:color="auto" w:frame="1"/>
            <w:shd w:val="clear" w:color="auto" w:fill="FFFFFF"/>
          </w:rPr>
          <w:t>DAPesquisa, Florianópolis, v. 18, p. 1-20, abr. 2024.</w:t>
        </w:r>
      </w:p>
      <w:p w14:paraId="6806DFFC" w14:textId="77777777"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rPr>
          <w:t xml:space="preserve">Universidade do Estado de Santa Catarina. </w:t>
        </w:r>
        <w:r w:rsidRPr="00E94E34">
          <w:rPr>
            <w:rFonts w:ascii="Verdana" w:hAnsi="Verdana" w:cs="Tahoma"/>
            <w:color w:val="000000"/>
            <w:sz w:val="20"/>
            <w:szCs w:val="20"/>
            <w:lang w:val="en-US"/>
          </w:rPr>
          <w:t>ISSN 1808-3129.</w:t>
        </w:r>
      </w:p>
      <w:p w14:paraId="6A6BFB76" w14:textId="2178981A" w:rsidR="00321446"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lang w:val="en-US"/>
          </w:rPr>
          <w:t>DOI </w:t>
        </w:r>
        <w:hyperlink r:id="rId2" w:tooltip="Protegido pelo Outlook: https://doi.org/10.5965/18083129182024e0001. Clique ou toque para seguir o link." w:history="1">
          <w:r w:rsidRPr="00E94E34">
            <w:rPr>
              <w:rStyle w:val="Hyperlink"/>
              <w:rFonts w:ascii="Verdana" w:hAnsi="Verdana" w:cs="Tahoma"/>
              <w:sz w:val="20"/>
              <w:szCs w:val="20"/>
              <w:bdr w:val="none" w:sz="0" w:space="0" w:color="auto" w:frame="1"/>
              <w:lang w:val="en-US"/>
            </w:rPr>
            <w:t>https://doi.org/10.5965/18083129182024e0001</w:t>
          </w:r>
        </w:hyperlink>
      </w:p>
      <w:p w14:paraId="4B9AC3B2" w14:textId="127D0635" w:rsidR="00321446" w:rsidRPr="007A3047" w:rsidRDefault="00321446" w:rsidP="007A3047">
        <w:pPr>
          <w:pStyle w:val="Rodap"/>
          <w:jc w:val="right"/>
          <w:rPr>
            <w:rFonts w:ascii="Arial" w:hAnsi="Arial" w:cs="Arial"/>
            <w:sz w:val="16"/>
            <w:szCs w:val="16"/>
          </w:rPr>
        </w:pPr>
        <w:r w:rsidRPr="007A3047">
          <w:rPr>
            <w:rFonts w:ascii="Arial" w:hAnsi="Arial" w:cs="Arial"/>
            <w:sz w:val="16"/>
            <w:szCs w:val="16"/>
          </w:rPr>
          <w:fldChar w:fldCharType="begin"/>
        </w:r>
        <w:r w:rsidRPr="007A3047">
          <w:rPr>
            <w:rFonts w:ascii="Arial" w:hAnsi="Arial" w:cs="Arial"/>
            <w:sz w:val="16"/>
            <w:szCs w:val="16"/>
          </w:rPr>
          <w:instrText>PAGE   \* MERGEFORMAT</w:instrText>
        </w:r>
        <w:r w:rsidRPr="007A3047">
          <w:rPr>
            <w:rFonts w:ascii="Arial" w:hAnsi="Arial" w:cs="Arial"/>
            <w:sz w:val="16"/>
            <w:szCs w:val="16"/>
          </w:rPr>
          <w:fldChar w:fldCharType="separate"/>
        </w:r>
        <w:r w:rsidR="001131D4">
          <w:rPr>
            <w:rFonts w:ascii="Arial" w:hAnsi="Arial" w:cs="Arial"/>
            <w:noProof/>
            <w:sz w:val="16"/>
            <w:szCs w:val="16"/>
          </w:rPr>
          <w:t>1</w:t>
        </w:r>
        <w:r w:rsidRPr="007A3047">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A43" w14:textId="77777777" w:rsidR="006E0AB0" w:rsidRDefault="006E0AB0" w:rsidP="00864A58">
      <w:r>
        <w:separator/>
      </w:r>
    </w:p>
  </w:footnote>
  <w:footnote w:type="continuationSeparator" w:id="0">
    <w:p w14:paraId="70CABF77" w14:textId="77777777" w:rsidR="006E0AB0" w:rsidRDefault="006E0AB0" w:rsidP="0086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0B7E" w14:textId="77777777" w:rsidR="00565990" w:rsidRDefault="00565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6075" w14:textId="3C0CD95A" w:rsidR="00321446" w:rsidRPr="009560A9" w:rsidRDefault="00565990">
    <w:pPr>
      <w:pStyle w:val="Cabealho"/>
      <w:rPr>
        <w:rFonts w:asciiTheme="minorHAnsi" w:hAnsiTheme="minorHAnsi" w:cstheme="minorHAnsi"/>
        <w:b/>
        <w:bCs/>
        <w:sz w:val="22"/>
        <w:szCs w:val="22"/>
      </w:rPr>
    </w:pPr>
    <w:r w:rsidRPr="00565990">
      <w:rPr>
        <w:rFonts w:asciiTheme="minorHAnsi" w:hAnsiTheme="minorHAnsi" w:cstheme="minorHAnsi"/>
        <w:b/>
        <w:bCs/>
        <w:sz w:val="22"/>
        <w:szCs w:val="22"/>
      </w:rPr>
      <w:t>A INFLUÊNCIA DAS MÍDIAS SOCIAIS NA PERFORMANCE DA FEMINILIDADE</w:t>
    </w:r>
  </w:p>
  <w:p w14:paraId="73E4557F" w14:textId="562AA6A4" w:rsidR="009560A9" w:rsidRPr="009560A9" w:rsidRDefault="00565990">
    <w:pPr>
      <w:pStyle w:val="Cabealho"/>
      <w:rPr>
        <w:rFonts w:asciiTheme="minorHAnsi" w:hAnsiTheme="minorHAnsi" w:cstheme="minorHAnsi"/>
        <w:sz w:val="20"/>
        <w:szCs w:val="20"/>
      </w:rPr>
    </w:pPr>
    <w:r>
      <w:rPr>
        <w:rFonts w:asciiTheme="minorHAnsi" w:hAnsiTheme="minorHAnsi" w:cstheme="minorHAnsi"/>
        <w:sz w:val="20"/>
        <w:szCs w:val="20"/>
      </w:rPr>
      <w:t>Neto, Walter Dutra; Caldas, Geovana; Vandresen, Monique</w:t>
    </w:r>
  </w:p>
  <w:p w14:paraId="78232427" w14:textId="77777777" w:rsidR="009560A9" w:rsidRPr="009560A9" w:rsidRDefault="009560A9">
    <w:pPr>
      <w:pStyle w:val="Cabealho"/>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535" w14:textId="77777777" w:rsidR="00565990" w:rsidRDefault="00565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alt="Uma imagem contendo clip-art&#10;&#10;Descrição gerada com alta confiança" style="width:168.75pt;height:168.75pt;visibility:visible;mso-wrap-style:square" o:bullet="t">
        <v:imagedata r:id="rId1" o:title="Uma imagem contendo clip-art&#10;&#10;Descrição gerada com alta confiança"/>
      </v:shape>
    </w:pict>
  </w:numPicBullet>
  <w:numPicBullet w:numPicBulletId="1">
    <w:pict>
      <v:shape id="_x0000_i1377" type="#_x0000_t75" style="width:375pt;height:139.5pt;visibility:visible;mso-wrap-style:square" o:bullet="t">
        <v:imagedata r:id="rId2" o:title="logo-orcid" croptop="9161f" cropbottom="8457f" cropleft="22544f" cropright="24510f"/>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36B0E"/>
    <w:multiLevelType w:val="hybridMultilevel"/>
    <w:tmpl w:val="D3F64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50EE2"/>
    <w:multiLevelType w:val="multilevel"/>
    <w:tmpl w:val="6E04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53844"/>
    <w:multiLevelType w:val="multilevel"/>
    <w:tmpl w:val="7E10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B2410"/>
    <w:multiLevelType w:val="hybridMultilevel"/>
    <w:tmpl w:val="7304D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6979ED"/>
    <w:multiLevelType w:val="multilevel"/>
    <w:tmpl w:val="B95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77F3E"/>
    <w:multiLevelType w:val="hybridMultilevel"/>
    <w:tmpl w:val="9FD05E8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8AD2CD1"/>
    <w:multiLevelType w:val="hybridMultilevel"/>
    <w:tmpl w:val="07DA9AD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8" w15:restartNumberingAfterBreak="0">
    <w:nsid w:val="2FF163BA"/>
    <w:multiLevelType w:val="multilevel"/>
    <w:tmpl w:val="1F7AD876"/>
    <w:lvl w:ilvl="0">
      <w:start w:val="1"/>
      <w:numFmt w:val="decimal"/>
      <w:pStyle w:val="Ttulo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31F25B3F"/>
    <w:multiLevelType w:val="hybridMultilevel"/>
    <w:tmpl w:val="989C3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B51032"/>
    <w:multiLevelType w:val="hybridMultilevel"/>
    <w:tmpl w:val="3E6C3DF0"/>
    <w:lvl w:ilvl="0" w:tplc="CEE47F3A">
      <w:start w:val="1"/>
      <w:numFmt w:val="lowerLetter"/>
      <w:lvlText w:val="%1)"/>
      <w:lvlJc w:val="left"/>
      <w:pPr>
        <w:ind w:left="1068" w:hanging="360"/>
      </w:pPr>
      <w:rPr>
        <w:rFonts w:cs="Arial" w:hint="default"/>
        <w:color w:val="0000FF"/>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6790267"/>
    <w:multiLevelType w:val="hybridMultilevel"/>
    <w:tmpl w:val="D6921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8407508"/>
    <w:multiLevelType w:val="multilevel"/>
    <w:tmpl w:val="F9B8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CE4722"/>
    <w:multiLevelType w:val="multilevel"/>
    <w:tmpl w:val="D6A866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33C726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7161BF"/>
    <w:multiLevelType w:val="hybridMultilevel"/>
    <w:tmpl w:val="A782C346"/>
    <w:lvl w:ilvl="0" w:tplc="0C0A4CBE">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A7346FE"/>
    <w:multiLevelType w:val="multilevel"/>
    <w:tmpl w:val="5EB8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D708D0"/>
    <w:multiLevelType w:val="hybridMultilevel"/>
    <w:tmpl w:val="A4A6D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CA85A0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B22C2E"/>
    <w:multiLevelType w:val="multilevel"/>
    <w:tmpl w:val="D5547F9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4C75A9"/>
    <w:multiLevelType w:val="hybridMultilevel"/>
    <w:tmpl w:val="3B548796"/>
    <w:lvl w:ilvl="0" w:tplc="291C790E">
      <w:start w:val="1"/>
      <w:numFmt w:val="bullet"/>
      <w:lvlText w:val=""/>
      <w:lvlPicBulletId w:val="0"/>
      <w:lvlJc w:val="left"/>
      <w:pPr>
        <w:tabs>
          <w:tab w:val="num" w:pos="720"/>
        </w:tabs>
        <w:ind w:left="720" w:hanging="360"/>
      </w:pPr>
      <w:rPr>
        <w:rFonts w:ascii="Symbol" w:hAnsi="Symbol" w:hint="default"/>
      </w:rPr>
    </w:lvl>
    <w:lvl w:ilvl="1" w:tplc="A420CD7C" w:tentative="1">
      <w:start w:val="1"/>
      <w:numFmt w:val="bullet"/>
      <w:pStyle w:val="TtuloSecundri"/>
      <w:lvlText w:val=""/>
      <w:lvlJc w:val="left"/>
      <w:pPr>
        <w:tabs>
          <w:tab w:val="num" w:pos="1440"/>
        </w:tabs>
        <w:ind w:left="1440" w:hanging="360"/>
      </w:pPr>
      <w:rPr>
        <w:rFonts w:ascii="Symbol" w:hAnsi="Symbol" w:hint="default"/>
      </w:rPr>
    </w:lvl>
    <w:lvl w:ilvl="2" w:tplc="B810C682" w:tentative="1">
      <w:start w:val="1"/>
      <w:numFmt w:val="bullet"/>
      <w:lvlText w:val=""/>
      <w:lvlJc w:val="left"/>
      <w:pPr>
        <w:tabs>
          <w:tab w:val="num" w:pos="2160"/>
        </w:tabs>
        <w:ind w:left="2160" w:hanging="360"/>
      </w:pPr>
      <w:rPr>
        <w:rFonts w:ascii="Symbol" w:hAnsi="Symbol" w:hint="default"/>
      </w:rPr>
    </w:lvl>
    <w:lvl w:ilvl="3" w:tplc="02165C38" w:tentative="1">
      <w:start w:val="1"/>
      <w:numFmt w:val="bullet"/>
      <w:lvlText w:val=""/>
      <w:lvlJc w:val="left"/>
      <w:pPr>
        <w:tabs>
          <w:tab w:val="num" w:pos="2880"/>
        </w:tabs>
        <w:ind w:left="2880" w:hanging="360"/>
      </w:pPr>
      <w:rPr>
        <w:rFonts w:ascii="Symbol" w:hAnsi="Symbol" w:hint="default"/>
      </w:rPr>
    </w:lvl>
    <w:lvl w:ilvl="4" w:tplc="299CA45C" w:tentative="1">
      <w:start w:val="1"/>
      <w:numFmt w:val="bullet"/>
      <w:lvlText w:val=""/>
      <w:lvlJc w:val="left"/>
      <w:pPr>
        <w:tabs>
          <w:tab w:val="num" w:pos="3600"/>
        </w:tabs>
        <w:ind w:left="3600" w:hanging="360"/>
      </w:pPr>
      <w:rPr>
        <w:rFonts w:ascii="Symbol" w:hAnsi="Symbol" w:hint="default"/>
      </w:rPr>
    </w:lvl>
    <w:lvl w:ilvl="5" w:tplc="C6868424" w:tentative="1">
      <w:start w:val="1"/>
      <w:numFmt w:val="bullet"/>
      <w:lvlText w:val=""/>
      <w:lvlJc w:val="left"/>
      <w:pPr>
        <w:tabs>
          <w:tab w:val="num" w:pos="4320"/>
        </w:tabs>
        <w:ind w:left="4320" w:hanging="360"/>
      </w:pPr>
      <w:rPr>
        <w:rFonts w:ascii="Symbol" w:hAnsi="Symbol" w:hint="default"/>
      </w:rPr>
    </w:lvl>
    <w:lvl w:ilvl="6" w:tplc="E04C7D10" w:tentative="1">
      <w:start w:val="1"/>
      <w:numFmt w:val="bullet"/>
      <w:lvlText w:val=""/>
      <w:lvlJc w:val="left"/>
      <w:pPr>
        <w:tabs>
          <w:tab w:val="num" w:pos="5040"/>
        </w:tabs>
        <w:ind w:left="5040" w:hanging="360"/>
      </w:pPr>
      <w:rPr>
        <w:rFonts w:ascii="Symbol" w:hAnsi="Symbol" w:hint="default"/>
      </w:rPr>
    </w:lvl>
    <w:lvl w:ilvl="7" w:tplc="36ACE436" w:tentative="1">
      <w:start w:val="1"/>
      <w:numFmt w:val="bullet"/>
      <w:lvlText w:val=""/>
      <w:lvlJc w:val="left"/>
      <w:pPr>
        <w:tabs>
          <w:tab w:val="num" w:pos="5760"/>
        </w:tabs>
        <w:ind w:left="5760" w:hanging="360"/>
      </w:pPr>
      <w:rPr>
        <w:rFonts w:ascii="Symbol" w:hAnsi="Symbol" w:hint="default"/>
      </w:rPr>
    </w:lvl>
    <w:lvl w:ilvl="8" w:tplc="9BE0734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611D01"/>
    <w:multiLevelType w:val="multilevel"/>
    <w:tmpl w:val="429CAA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D2708"/>
    <w:multiLevelType w:val="hybridMultilevel"/>
    <w:tmpl w:val="1BBC3A88"/>
    <w:lvl w:ilvl="0" w:tplc="EEE20F96">
      <w:start w:val="1"/>
      <w:numFmt w:val="bullet"/>
      <w:lvlText w:val=""/>
      <w:lvlPicBulletId w:val="0"/>
      <w:lvlJc w:val="left"/>
      <w:pPr>
        <w:tabs>
          <w:tab w:val="num" w:pos="720"/>
        </w:tabs>
        <w:ind w:left="720" w:hanging="360"/>
      </w:pPr>
      <w:rPr>
        <w:rFonts w:ascii="Symbol" w:hAnsi="Symbol" w:hint="default"/>
      </w:rPr>
    </w:lvl>
    <w:lvl w:ilvl="1" w:tplc="389C0972" w:tentative="1">
      <w:start w:val="1"/>
      <w:numFmt w:val="bullet"/>
      <w:lvlText w:val=""/>
      <w:lvlJc w:val="left"/>
      <w:pPr>
        <w:tabs>
          <w:tab w:val="num" w:pos="1440"/>
        </w:tabs>
        <w:ind w:left="1440" w:hanging="360"/>
      </w:pPr>
      <w:rPr>
        <w:rFonts w:ascii="Symbol" w:hAnsi="Symbol" w:hint="default"/>
      </w:rPr>
    </w:lvl>
    <w:lvl w:ilvl="2" w:tplc="9710ED3E" w:tentative="1">
      <w:start w:val="1"/>
      <w:numFmt w:val="bullet"/>
      <w:lvlText w:val=""/>
      <w:lvlJc w:val="left"/>
      <w:pPr>
        <w:tabs>
          <w:tab w:val="num" w:pos="2160"/>
        </w:tabs>
        <w:ind w:left="2160" w:hanging="360"/>
      </w:pPr>
      <w:rPr>
        <w:rFonts w:ascii="Symbol" w:hAnsi="Symbol" w:hint="default"/>
      </w:rPr>
    </w:lvl>
    <w:lvl w:ilvl="3" w:tplc="FEA49906" w:tentative="1">
      <w:start w:val="1"/>
      <w:numFmt w:val="bullet"/>
      <w:lvlText w:val=""/>
      <w:lvlJc w:val="left"/>
      <w:pPr>
        <w:tabs>
          <w:tab w:val="num" w:pos="2880"/>
        </w:tabs>
        <w:ind w:left="2880" w:hanging="360"/>
      </w:pPr>
      <w:rPr>
        <w:rFonts w:ascii="Symbol" w:hAnsi="Symbol" w:hint="default"/>
      </w:rPr>
    </w:lvl>
    <w:lvl w:ilvl="4" w:tplc="F6A22BEA" w:tentative="1">
      <w:start w:val="1"/>
      <w:numFmt w:val="bullet"/>
      <w:lvlText w:val=""/>
      <w:lvlJc w:val="left"/>
      <w:pPr>
        <w:tabs>
          <w:tab w:val="num" w:pos="3600"/>
        </w:tabs>
        <w:ind w:left="3600" w:hanging="360"/>
      </w:pPr>
      <w:rPr>
        <w:rFonts w:ascii="Symbol" w:hAnsi="Symbol" w:hint="default"/>
      </w:rPr>
    </w:lvl>
    <w:lvl w:ilvl="5" w:tplc="1688A1C0" w:tentative="1">
      <w:start w:val="1"/>
      <w:numFmt w:val="bullet"/>
      <w:lvlText w:val=""/>
      <w:lvlJc w:val="left"/>
      <w:pPr>
        <w:tabs>
          <w:tab w:val="num" w:pos="4320"/>
        </w:tabs>
        <w:ind w:left="4320" w:hanging="360"/>
      </w:pPr>
      <w:rPr>
        <w:rFonts w:ascii="Symbol" w:hAnsi="Symbol" w:hint="default"/>
      </w:rPr>
    </w:lvl>
    <w:lvl w:ilvl="6" w:tplc="F500C1FA" w:tentative="1">
      <w:start w:val="1"/>
      <w:numFmt w:val="bullet"/>
      <w:lvlText w:val=""/>
      <w:lvlJc w:val="left"/>
      <w:pPr>
        <w:tabs>
          <w:tab w:val="num" w:pos="5040"/>
        </w:tabs>
        <w:ind w:left="5040" w:hanging="360"/>
      </w:pPr>
      <w:rPr>
        <w:rFonts w:ascii="Symbol" w:hAnsi="Symbol" w:hint="default"/>
      </w:rPr>
    </w:lvl>
    <w:lvl w:ilvl="7" w:tplc="38F0E12A" w:tentative="1">
      <w:start w:val="1"/>
      <w:numFmt w:val="bullet"/>
      <w:lvlText w:val=""/>
      <w:lvlJc w:val="left"/>
      <w:pPr>
        <w:tabs>
          <w:tab w:val="num" w:pos="5760"/>
        </w:tabs>
        <w:ind w:left="5760" w:hanging="360"/>
      </w:pPr>
      <w:rPr>
        <w:rFonts w:ascii="Symbol" w:hAnsi="Symbol" w:hint="default"/>
      </w:rPr>
    </w:lvl>
    <w:lvl w:ilvl="8" w:tplc="BD22520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497F3A"/>
    <w:multiLevelType w:val="hybridMultilevel"/>
    <w:tmpl w:val="33FCA4F8"/>
    <w:lvl w:ilvl="0" w:tplc="671296E0">
      <w:start w:val="1"/>
      <w:numFmt w:val="bullet"/>
      <w:lvlText w:val=""/>
      <w:lvlPicBulletId w:val="1"/>
      <w:lvlJc w:val="left"/>
      <w:pPr>
        <w:tabs>
          <w:tab w:val="num" w:pos="720"/>
        </w:tabs>
        <w:ind w:left="720" w:hanging="360"/>
      </w:pPr>
      <w:rPr>
        <w:rFonts w:ascii="Symbol" w:hAnsi="Symbol" w:hint="default"/>
      </w:rPr>
    </w:lvl>
    <w:lvl w:ilvl="1" w:tplc="7A6C17B2" w:tentative="1">
      <w:start w:val="1"/>
      <w:numFmt w:val="bullet"/>
      <w:lvlText w:val=""/>
      <w:lvlJc w:val="left"/>
      <w:pPr>
        <w:tabs>
          <w:tab w:val="num" w:pos="1440"/>
        </w:tabs>
        <w:ind w:left="1440" w:hanging="360"/>
      </w:pPr>
      <w:rPr>
        <w:rFonts w:ascii="Symbol" w:hAnsi="Symbol" w:hint="default"/>
      </w:rPr>
    </w:lvl>
    <w:lvl w:ilvl="2" w:tplc="774AF2CE" w:tentative="1">
      <w:start w:val="1"/>
      <w:numFmt w:val="bullet"/>
      <w:lvlText w:val=""/>
      <w:lvlJc w:val="left"/>
      <w:pPr>
        <w:tabs>
          <w:tab w:val="num" w:pos="2160"/>
        </w:tabs>
        <w:ind w:left="2160" w:hanging="360"/>
      </w:pPr>
      <w:rPr>
        <w:rFonts w:ascii="Symbol" w:hAnsi="Symbol" w:hint="default"/>
      </w:rPr>
    </w:lvl>
    <w:lvl w:ilvl="3" w:tplc="8B6C3DFC" w:tentative="1">
      <w:start w:val="1"/>
      <w:numFmt w:val="bullet"/>
      <w:lvlText w:val=""/>
      <w:lvlJc w:val="left"/>
      <w:pPr>
        <w:tabs>
          <w:tab w:val="num" w:pos="2880"/>
        </w:tabs>
        <w:ind w:left="2880" w:hanging="360"/>
      </w:pPr>
      <w:rPr>
        <w:rFonts w:ascii="Symbol" w:hAnsi="Symbol" w:hint="default"/>
      </w:rPr>
    </w:lvl>
    <w:lvl w:ilvl="4" w:tplc="52783486" w:tentative="1">
      <w:start w:val="1"/>
      <w:numFmt w:val="bullet"/>
      <w:lvlText w:val=""/>
      <w:lvlJc w:val="left"/>
      <w:pPr>
        <w:tabs>
          <w:tab w:val="num" w:pos="3600"/>
        </w:tabs>
        <w:ind w:left="3600" w:hanging="360"/>
      </w:pPr>
      <w:rPr>
        <w:rFonts w:ascii="Symbol" w:hAnsi="Symbol" w:hint="default"/>
      </w:rPr>
    </w:lvl>
    <w:lvl w:ilvl="5" w:tplc="866453A8" w:tentative="1">
      <w:start w:val="1"/>
      <w:numFmt w:val="bullet"/>
      <w:lvlText w:val=""/>
      <w:lvlJc w:val="left"/>
      <w:pPr>
        <w:tabs>
          <w:tab w:val="num" w:pos="4320"/>
        </w:tabs>
        <w:ind w:left="4320" w:hanging="360"/>
      </w:pPr>
      <w:rPr>
        <w:rFonts w:ascii="Symbol" w:hAnsi="Symbol" w:hint="default"/>
      </w:rPr>
    </w:lvl>
    <w:lvl w:ilvl="6" w:tplc="DD4EA556" w:tentative="1">
      <w:start w:val="1"/>
      <w:numFmt w:val="bullet"/>
      <w:lvlText w:val=""/>
      <w:lvlJc w:val="left"/>
      <w:pPr>
        <w:tabs>
          <w:tab w:val="num" w:pos="5040"/>
        </w:tabs>
        <w:ind w:left="5040" w:hanging="360"/>
      </w:pPr>
      <w:rPr>
        <w:rFonts w:ascii="Symbol" w:hAnsi="Symbol" w:hint="default"/>
      </w:rPr>
    </w:lvl>
    <w:lvl w:ilvl="7" w:tplc="61C2CAB8" w:tentative="1">
      <w:start w:val="1"/>
      <w:numFmt w:val="bullet"/>
      <w:lvlText w:val=""/>
      <w:lvlJc w:val="left"/>
      <w:pPr>
        <w:tabs>
          <w:tab w:val="num" w:pos="5760"/>
        </w:tabs>
        <w:ind w:left="5760" w:hanging="360"/>
      </w:pPr>
      <w:rPr>
        <w:rFonts w:ascii="Symbol" w:hAnsi="Symbol" w:hint="default"/>
      </w:rPr>
    </w:lvl>
    <w:lvl w:ilvl="8" w:tplc="A934B98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7213D4"/>
    <w:multiLevelType w:val="hybridMultilevel"/>
    <w:tmpl w:val="D5A23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676A7F"/>
    <w:multiLevelType w:val="hybridMultilevel"/>
    <w:tmpl w:val="A6A2FFB2"/>
    <w:lvl w:ilvl="0" w:tplc="042A2B10">
      <w:start w:val="1"/>
      <w:numFmt w:val="bullet"/>
      <w:lvlText w:val=""/>
      <w:lvlPicBulletId w:val="0"/>
      <w:lvlJc w:val="left"/>
      <w:pPr>
        <w:tabs>
          <w:tab w:val="num" w:pos="720"/>
        </w:tabs>
        <w:ind w:left="720" w:hanging="360"/>
      </w:pPr>
      <w:rPr>
        <w:rFonts w:ascii="Symbol" w:hAnsi="Symbol" w:hint="default"/>
      </w:rPr>
    </w:lvl>
    <w:lvl w:ilvl="1" w:tplc="7682B804" w:tentative="1">
      <w:start w:val="1"/>
      <w:numFmt w:val="bullet"/>
      <w:lvlText w:val=""/>
      <w:lvlJc w:val="left"/>
      <w:pPr>
        <w:tabs>
          <w:tab w:val="num" w:pos="1440"/>
        </w:tabs>
        <w:ind w:left="1440" w:hanging="360"/>
      </w:pPr>
      <w:rPr>
        <w:rFonts w:ascii="Symbol" w:hAnsi="Symbol" w:hint="default"/>
      </w:rPr>
    </w:lvl>
    <w:lvl w:ilvl="2" w:tplc="08FE5982" w:tentative="1">
      <w:start w:val="1"/>
      <w:numFmt w:val="bullet"/>
      <w:lvlText w:val=""/>
      <w:lvlJc w:val="left"/>
      <w:pPr>
        <w:tabs>
          <w:tab w:val="num" w:pos="2160"/>
        </w:tabs>
        <w:ind w:left="2160" w:hanging="360"/>
      </w:pPr>
      <w:rPr>
        <w:rFonts w:ascii="Symbol" w:hAnsi="Symbol" w:hint="default"/>
      </w:rPr>
    </w:lvl>
    <w:lvl w:ilvl="3" w:tplc="68701828" w:tentative="1">
      <w:start w:val="1"/>
      <w:numFmt w:val="bullet"/>
      <w:lvlText w:val=""/>
      <w:lvlJc w:val="left"/>
      <w:pPr>
        <w:tabs>
          <w:tab w:val="num" w:pos="2880"/>
        </w:tabs>
        <w:ind w:left="2880" w:hanging="360"/>
      </w:pPr>
      <w:rPr>
        <w:rFonts w:ascii="Symbol" w:hAnsi="Symbol" w:hint="default"/>
      </w:rPr>
    </w:lvl>
    <w:lvl w:ilvl="4" w:tplc="24E2604C" w:tentative="1">
      <w:start w:val="1"/>
      <w:numFmt w:val="bullet"/>
      <w:lvlText w:val=""/>
      <w:lvlJc w:val="left"/>
      <w:pPr>
        <w:tabs>
          <w:tab w:val="num" w:pos="3600"/>
        </w:tabs>
        <w:ind w:left="3600" w:hanging="360"/>
      </w:pPr>
      <w:rPr>
        <w:rFonts w:ascii="Symbol" w:hAnsi="Symbol" w:hint="default"/>
      </w:rPr>
    </w:lvl>
    <w:lvl w:ilvl="5" w:tplc="C1686D7E" w:tentative="1">
      <w:start w:val="1"/>
      <w:numFmt w:val="bullet"/>
      <w:lvlText w:val=""/>
      <w:lvlJc w:val="left"/>
      <w:pPr>
        <w:tabs>
          <w:tab w:val="num" w:pos="4320"/>
        </w:tabs>
        <w:ind w:left="4320" w:hanging="360"/>
      </w:pPr>
      <w:rPr>
        <w:rFonts w:ascii="Symbol" w:hAnsi="Symbol" w:hint="default"/>
      </w:rPr>
    </w:lvl>
    <w:lvl w:ilvl="6" w:tplc="E452C9B8" w:tentative="1">
      <w:start w:val="1"/>
      <w:numFmt w:val="bullet"/>
      <w:lvlText w:val=""/>
      <w:lvlJc w:val="left"/>
      <w:pPr>
        <w:tabs>
          <w:tab w:val="num" w:pos="5040"/>
        </w:tabs>
        <w:ind w:left="5040" w:hanging="360"/>
      </w:pPr>
      <w:rPr>
        <w:rFonts w:ascii="Symbol" w:hAnsi="Symbol" w:hint="default"/>
      </w:rPr>
    </w:lvl>
    <w:lvl w:ilvl="7" w:tplc="438EF1E4" w:tentative="1">
      <w:start w:val="1"/>
      <w:numFmt w:val="bullet"/>
      <w:lvlText w:val=""/>
      <w:lvlJc w:val="left"/>
      <w:pPr>
        <w:tabs>
          <w:tab w:val="num" w:pos="5760"/>
        </w:tabs>
        <w:ind w:left="5760" w:hanging="360"/>
      </w:pPr>
      <w:rPr>
        <w:rFonts w:ascii="Symbol" w:hAnsi="Symbol" w:hint="default"/>
      </w:rPr>
    </w:lvl>
    <w:lvl w:ilvl="8" w:tplc="79BA702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8"/>
  </w:num>
  <w:num w:numId="2">
    <w:abstractNumId w:val="19"/>
  </w:num>
  <w:num w:numId="3">
    <w:abstractNumId w:val="12"/>
  </w:num>
  <w:num w:numId="4">
    <w:abstractNumId w:val="25"/>
  </w:num>
  <w:num w:numId="5">
    <w:abstractNumId w:val="22"/>
  </w:num>
  <w:num w:numId="6">
    <w:abstractNumId w:val="20"/>
  </w:num>
  <w:num w:numId="7">
    <w:abstractNumId w:val="17"/>
  </w:num>
  <w:num w:numId="8">
    <w:abstractNumId w:val="11"/>
  </w:num>
  <w:num w:numId="9">
    <w:abstractNumId w:val="9"/>
  </w:num>
  <w:num w:numId="10">
    <w:abstractNumId w:val="4"/>
  </w:num>
  <w:num w:numId="11">
    <w:abstractNumId w:val="7"/>
  </w:num>
  <w:num w:numId="12">
    <w:abstractNumId w:val="15"/>
  </w:num>
  <w:num w:numId="13">
    <w:abstractNumId w:val="1"/>
  </w:num>
  <w:num w:numId="14">
    <w:abstractNumId w:val="23"/>
  </w:num>
  <w:num w:numId="15">
    <w:abstractNumId w:val="13"/>
  </w:num>
  <w:num w:numId="16">
    <w:abstractNumId w:val="26"/>
  </w:num>
  <w:num w:numId="17">
    <w:abstractNumId w:val="2"/>
  </w:num>
  <w:num w:numId="18">
    <w:abstractNumId w:val="14"/>
  </w:num>
  <w:num w:numId="19">
    <w:abstractNumId w:val="18"/>
  </w:num>
  <w:num w:numId="20">
    <w:abstractNumId w:val="10"/>
  </w:num>
  <w:num w:numId="21">
    <w:abstractNumId w:val="24"/>
  </w:num>
  <w:num w:numId="22">
    <w:abstractNumId w:val="16"/>
  </w:num>
  <w:num w:numId="23">
    <w:abstractNumId w:val="3"/>
  </w:num>
  <w:num w:numId="24">
    <w:abstractNumId w:val="5"/>
  </w:num>
  <w:num w:numId="25">
    <w:abstractNumId w:val="21"/>
  </w:num>
  <w:num w:numId="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EA"/>
    <w:rsid w:val="00000788"/>
    <w:rsid w:val="00001A04"/>
    <w:rsid w:val="00002138"/>
    <w:rsid w:val="000034B5"/>
    <w:rsid w:val="00004412"/>
    <w:rsid w:val="0000456E"/>
    <w:rsid w:val="00004B02"/>
    <w:rsid w:val="00005362"/>
    <w:rsid w:val="00005CB8"/>
    <w:rsid w:val="000069D1"/>
    <w:rsid w:val="00007D53"/>
    <w:rsid w:val="000104E4"/>
    <w:rsid w:val="00012013"/>
    <w:rsid w:val="00012295"/>
    <w:rsid w:val="000130B8"/>
    <w:rsid w:val="00013EC6"/>
    <w:rsid w:val="00014F83"/>
    <w:rsid w:val="00016342"/>
    <w:rsid w:val="00016C63"/>
    <w:rsid w:val="00016FAF"/>
    <w:rsid w:val="00017420"/>
    <w:rsid w:val="00020A99"/>
    <w:rsid w:val="00021701"/>
    <w:rsid w:val="000230E5"/>
    <w:rsid w:val="00023F39"/>
    <w:rsid w:val="00024333"/>
    <w:rsid w:val="00024981"/>
    <w:rsid w:val="00025309"/>
    <w:rsid w:val="000254B1"/>
    <w:rsid w:val="000256D3"/>
    <w:rsid w:val="00026333"/>
    <w:rsid w:val="000268A8"/>
    <w:rsid w:val="00027415"/>
    <w:rsid w:val="0003047D"/>
    <w:rsid w:val="000305BC"/>
    <w:rsid w:val="00031158"/>
    <w:rsid w:val="00032CCF"/>
    <w:rsid w:val="00036C9B"/>
    <w:rsid w:val="000373B8"/>
    <w:rsid w:val="00040319"/>
    <w:rsid w:val="00041139"/>
    <w:rsid w:val="0004132C"/>
    <w:rsid w:val="00041E56"/>
    <w:rsid w:val="000427A0"/>
    <w:rsid w:val="00043363"/>
    <w:rsid w:val="00043715"/>
    <w:rsid w:val="00043CCD"/>
    <w:rsid w:val="00043F37"/>
    <w:rsid w:val="0004403A"/>
    <w:rsid w:val="0004483F"/>
    <w:rsid w:val="000467F9"/>
    <w:rsid w:val="00046A64"/>
    <w:rsid w:val="00046DB8"/>
    <w:rsid w:val="00047AC9"/>
    <w:rsid w:val="0005039D"/>
    <w:rsid w:val="00051662"/>
    <w:rsid w:val="00051DE7"/>
    <w:rsid w:val="0005285E"/>
    <w:rsid w:val="0005478D"/>
    <w:rsid w:val="000550D1"/>
    <w:rsid w:val="00055EC4"/>
    <w:rsid w:val="00056307"/>
    <w:rsid w:val="00056823"/>
    <w:rsid w:val="0005789A"/>
    <w:rsid w:val="00057BA0"/>
    <w:rsid w:val="000600A2"/>
    <w:rsid w:val="000640A8"/>
    <w:rsid w:val="000645F6"/>
    <w:rsid w:val="00065DE8"/>
    <w:rsid w:val="00066EE8"/>
    <w:rsid w:val="00067C28"/>
    <w:rsid w:val="0007048E"/>
    <w:rsid w:val="000706EE"/>
    <w:rsid w:val="00073154"/>
    <w:rsid w:val="000738FB"/>
    <w:rsid w:val="00073F36"/>
    <w:rsid w:val="00076386"/>
    <w:rsid w:val="0007694B"/>
    <w:rsid w:val="00080A8E"/>
    <w:rsid w:val="00080F2C"/>
    <w:rsid w:val="00081004"/>
    <w:rsid w:val="00081040"/>
    <w:rsid w:val="0008151E"/>
    <w:rsid w:val="00082C8E"/>
    <w:rsid w:val="00083DA2"/>
    <w:rsid w:val="0008631A"/>
    <w:rsid w:val="00086D19"/>
    <w:rsid w:val="000905AD"/>
    <w:rsid w:val="00090850"/>
    <w:rsid w:val="00091CEA"/>
    <w:rsid w:val="00094EB6"/>
    <w:rsid w:val="00095522"/>
    <w:rsid w:val="00095F41"/>
    <w:rsid w:val="00096182"/>
    <w:rsid w:val="00097176"/>
    <w:rsid w:val="00097BB5"/>
    <w:rsid w:val="000A0928"/>
    <w:rsid w:val="000A17FC"/>
    <w:rsid w:val="000A295C"/>
    <w:rsid w:val="000A2FDF"/>
    <w:rsid w:val="000A3500"/>
    <w:rsid w:val="000A37BA"/>
    <w:rsid w:val="000A39A8"/>
    <w:rsid w:val="000A5D50"/>
    <w:rsid w:val="000A7F7C"/>
    <w:rsid w:val="000B04B2"/>
    <w:rsid w:val="000B064E"/>
    <w:rsid w:val="000B125B"/>
    <w:rsid w:val="000B1B60"/>
    <w:rsid w:val="000B21D0"/>
    <w:rsid w:val="000B2231"/>
    <w:rsid w:val="000B27C5"/>
    <w:rsid w:val="000B2FAB"/>
    <w:rsid w:val="000B31D1"/>
    <w:rsid w:val="000B4AED"/>
    <w:rsid w:val="000B5071"/>
    <w:rsid w:val="000B523C"/>
    <w:rsid w:val="000B5835"/>
    <w:rsid w:val="000B68EF"/>
    <w:rsid w:val="000B781B"/>
    <w:rsid w:val="000C0CFA"/>
    <w:rsid w:val="000C13F6"/>
    <w:rsid w:val="000C2B15"/>
    <w:rsid w:val="000C45B7"/>
    <w:rsid w:val="000C5738"/>
    <w:rsid w:val="000C5B87"/>
    <w:rsid w:val="000C5D4D"/>
    <w:rsid w:val="000C6F1A"/>
    <w:rsid w:val="000D051B"/>
    <w:rsid w:val="000D05AE"/>
    <w:rsid w:val="000D2741"/>
    <w:rsid w:val="000D2831"/>
    <w:rsid w:val="000D394F"/>
    <w:rsid w:val="000D44E2"/>
    <w:rsid w:val="000D4ECE"/>
    <w:rsid w:val="000D53D9"/>
    <w:rsid w:val="000D5EBD"/>
    <w:rsid w:val="000D6BB7"/>
    <w:rsid w:val="000E15B7"/>
    <w:rsid w:val="000E3653"/>
    <w:rsid w:val="000E45C2"/>
    <w:rsid w:val="000E5E97"/>
    <w:rsid w:val="000E606F"/>
    <w:rsid w:val="000E7E97"/>
    <w:rsid w:val="000F1704"/>
    <w:rsid w:val="000F1D66"/>
    <w:rsid w:val="000F3CBD"/>
    <w:rsid w:val="000F5BB8"/>
    <w:rsid w:val="000F6844"/>
    <w:rsid w:val="000F6EDF"/>
    <w:rsid w:val="00101204"/>
    <w:rsid w:val="00101252"/>
    <w:rsid w:val="00101C66"/>
    <w:rsid w:val="0010364C"/>
    <w:rsid w:val="0010501B"/>
    <w:rsid w:val="00105A0E"/>
    <w:rsid w:val="00105CD7"/>
    <w:rsid w:val="0010643F"/>
    <w:rsid w:val="00106BD3"/>
    <w:rsid w:val="00107178"/>
    <w:rsid w:val="001078FF"/>
    <w:rsid w:val="00110253"/>
    <w:rsid w:val="00111C14"/>
    <w:rsid w:val="00112F23"/>
    <w:rsid w:val="001131D4"/>
    <w:rsid w:val="00114BAD"/>
    <w:rsid w:val="001155A1"/>
    <w:rsid w:val="00115A8B"/>
    <w:rsid w:val="001160D9"/>
    <w:rsid w:val="00116436"/>
    <w:rsid w:val="001172B8"/>
    <w:rsid w:val="00117C3D"/>
    <w:rsid w:val="00120BE2"/>
    <w:rsid w:val="00121177"/>
    <w:rsid w:val="001213B8"/>
    <w:rsid w:val="00123AA8"/>
    <w:rsid w:val="00124BD8"/>
    <w:rsid w:val="001251BD"/>
    <w:rsid w:val="0012579E"/>
    <w:rsid w:val="00125D03"/>
    <w:rsid w:val="001263B1"/>
    <w:rsid w:val="00127367"/>
    <w:rsid w:val="001276E0"/>
    <w:rsid w:val="00133442"/>
    <w:rsid w:val="00133914"/>
    <w:rsid w:val="00133A1D"/>
    <w:rsid w:val="00133EF4"/>
    <w:rsid w:val="0013571C"/>
    <w:rsid w:val="00135F9B"/>
    <w:rsid w:val="001362FE"/>
    <w:rsid w:val="00136738"/>
    <w:rsid w:val="0013705C"/>
    <w:rsid w:val="001377A2"/>
    <w:rsid w:val="001405DE"/>
    <w:rsid w:val="0014063A"/>
    <w:rsid w:val="00141864"/>
    <w:rsid w:val="00142B48"/>
    <w:rsid w:val="00142DA9"/>
    <w:rsid w:val="00142F70"/>
    <w:rsid w:val="00142FBE"/>
    <w:rsid w:val="00143027"/>
    <w:rsid w:val="001440B1"/>
    <w:rsid w:val="00145B6B"/>
    <w:rsid w:val="0014748A"/>
    <w:rsid w:val="00147691"/>
    <w:rsid w:val="001478AF"/>
    <w:rsid w:val="001501E9"/>
    <w:rsid w:val="0015063B"/>
    <w:rsid w:val="00151F0B"/>
    <w:rsid w:val="00152517"/>
    <w:rsid w:val="00152958"/>
    <w:rsid w:val="00153475"/>
    <w:rsid w:val="001534B1"/>
    <w:rsid w:val="00153780"/>
    <w:rsid w:val="00154377"/>
    <w:rsid w:val="001551C5"/>
    <w:rsid w:val="00155C5D"/>
    <w:rsid w:val="00156734"/>
    <w:rsid w:val="00156E00"/>
    <w:rsid w:val="00156E8E"/>
    <w:rsid w:val="0015722D"/>
    <w:rsid w:val="00157368"/>
    <w:rsid w:val="001576F3"/>
    <w:rsid w:val="00157718"/>
    <w:rsid w:val="0016024B"/>
    <w:rsid w:val="001602BD"/>
    <w:rsid w:val="001612A1"/>
    <w:rsid w:val="00162062"/>
    <w:rsid w:val="0016237A"/>
    <w:rsid w:val="0016426C"/>
    <w:rsid w:val="00164532"/>
    <w:rsid w:val="001650A2"/>
    <w:rsid w:val="00165EF6"/>
    <w:rsid w:val="00166A0F"/>
    <w:rsid w:val="00167762"/>
    <w:rsid w:val="00167A40"/>
    <w:rsid w:val="00171473"/>
    <w:rsid w:val="00171761"/>
    <w:rsid w:val="00171D7D"/>
    <w:rsid w:val="00173118"/>
    <w:rsid w:val="00173A82"/>
    <w:rsid w:val="00174E27"/>
    <w:rsid w:val="00175234"/>
    <w:rsid w:val="00175400"/>
    <w:rsid w:val="001768A0"/>
    <w:rsid w:val="00176A7A"/>
    <w:rsid w:val="00177B16"/>
    <w:rsid w:val="00177D6D"/>
    <w:rsid w:val="001802EC"/>
    <w:rsid w:val="001829BC"/>
    <w:rsid w:val="0018463B"/>
    <w:rsid w:val="001870A5"/>
    <w:rsid w:val="00187AC9"/>
    <w:rsid w:val="00190400"/>
    <w:rsid w:val="001905A1"/>
    <w:rsid w:val="001932F9"/>
    <w:rsid w:val="0019342C"/>
    <w:rsid w:val="00193DD6"/>
    <w:rsid w:val="001943FE"/>
    <w:rsid w:val="001948C0"/>
    <w:rsid w:val="00194B57"/>
    <w:rsid w:val="00194E36"/>
    <w:rsid w:val="00196242"/>
    <w:rsid w:val="00196E82"/>
    <w:rsid w:val="001977AB"/>
    <w:rsid w:val="00197CDF"/>
    <w:rsid w:val="001A0016"/>
    <w:rsid w:val="001A0B5D"/>
    <w:rsid w:val="001A2A3D"/>
    <w:rsid w:val="001A386B"/>
    <w:rsid w:val="001A3F0B"/>
    <w:rsid w:val="001A405A"/>
    <w:rsid w:val="001A46AA"/>
    <w:rsid w:val="001A495E"/>
    <w:rsid w:val="001A5071"/>
    <w:rsid w:val="001A5434"/>
    <w:rsid w:val="001A54E4"/>
    <w:rsid w:val="001A5537"/>
    <w:rsid w:val="001A6261"/>
    <w:rsid w:val="001A6B6B"/>
    <w:rsid w:val="001A7077"/>
    <w:rsid w:val="001B0531"/>
    <w:rsid w:val="001B106D"/>
    <w:rsid w:val="001B14F3"/>
    <w:rsid w:val="001B20E3"/>
    <w:rsid w:val="001B3BC1"/>
    <w:rsid w:val="001B4BB4"/>
    <w:rsid w:val="001B7952"/>
    <w:rsid w:val="001C1680"/>
    <w:rsid w:val="001C2FD2"/>
    <w:rsid w:val="001C32DA"/>
    <w:rsid w:val="001C3974"/>
    <w:rsid w:val="001C3B58"/>
    <w:rsid w:val="001C47CA"/>
    <w:rsid w:val="001C664B"/>
    <w:rsid w:val="001D1656"/>
    <w:rsid w:val="001D45CE"/>
    <w:rsid w:val="001D5C6A"/>
    <w:rsid w:val="001E1515"/>
    <w:rsid w:val="001E1983"/>
    <w:rsid w:val="001E25F7"/>
    <w:rsid w:val="001E34DA"/>
    <w:rsid w:val="001E35D2"/>
    <w:rsid w:val="001E36F5"/>
    <w:rsid w:val="001E3F64"/>
    <w:rsid w:val="001E7586"/>
    <w:rsid w:val="001E7A78"/>
    <w:rsid w:val="001E7C9D"/>
    <w:rsid w:val="001F0505"/>
    <w:rsid w:val="001F0B28"/>
    <w:rsid w:val="001F121D"/>
    <w:rsid w:val="001F201D"/>
    <w:rsid w:val="001F295F"/>
    <w:rsid w:val="001F3085"/>
    <w:rsid w:val="001F35E6"/>
    <w:rsid w:val="001F37D4"/>
    <w:rsid w:val="001F4AB6"/>
    <w:rsid w:val="001F4C37"/>
    <w:rsid w:val="001F5356"/>
    <w:rsid w:val="001F596E"/>
    <w:rsid w:val="001F5ABF"/>
    <w:rsid w:val="001F6DCF"/>
    <w:rsid w:val="001F7B5B"/>
    <w:rsid w:val="001F7D55"/>
    <w:rsid w:val="002002E8"/>
    <w:rsid w:val="00200F03"/>
    <w:rsid w:val="002017DB"/>
    <w:rsid w:val="00201B44"/>
    <w:rsid w:val="00201C97"/>
    <w:rsid w:val="00202179"/>
    <w:rsid w:val="0020241E"/>
    <w:rsid w:val="00202CFE"/>
    <w:rsid w:val="0020460E"/>
    <w:rsid w:val="002056CC"/>
    <w:rsid w:val="0020709C"/>
    <w:rsid w:val="002107D7"/>
    <w:rsid w:val="00210A8B"/>
    <w:rsid w:val="00211929"/>
    <w:rsid w:val="00212006"/>
    <w:rsid w:val="00213899"/>
    <w:rsid w:val="00213A85"/>
    <w:rsid w:val="00213A90"/>
    <w:rsid w:val="00214867"/>
    <w:rsid w:val="002152FB"/>
    <w:rsid w:val="00216B2C"/>
    <w:rsid w:val="00220475"/>
    <w:rsid w:val="00220B7F"/>
    <w:rsid w:val="002218F2"/>
    <w:rsid w:val="00225657"/>
    <w:rsid w:val="002266D1"/>
    <w:rsid w:val="00227489"/>
    <w:rsid w:val="002277D3"/>
    <w:rsid w:val="0023128D"/>
    <w:rsid w:val="00231A1D"/>
    <w:rsid w:val="00231CB2"/>
    <w:rsid w:val="00235A52"/>
    <w:rsid w:val="00236653"/>
    <w:rsid w:val="00236C68"/>
    <w:rsid w:val="00240BAA"/>
    <w:rsid w:val="00240F58"/>
    <w:rsid w:val="00241733"/>
    <w:rsid w:val="002425D2"/>
    <w:rsid w:val="00242985"/>
    <w:rsid w:val="002436E6"/>
    <w:rsid w:val="00244093"/>
    <w:rsid w:val="00244BEE"/>
    <w:rsid w:val="0024581E"/>
    <w:rsid w:val="00245BFF"/>
    <w:rsid w:val="0024731D"/>
    <w:rsid w:val="002504E5"/>
    <w:rsid w:val="00250985"/>
    <w:rsid w:val="0025186C"/>
    <w:rsid w:val="00251897"/>
    <w:rsid w:val="00252A1C"/>
    <w:rsid w:val="002549D9"/>
    <w:rsid w:val="00255C58"/>
    <w:rsid w:val="00257FF6"/>
    <w:rsid w:val="0026006B"/>
    <w:rsid w:val="00260EE9"/>
    <w:rsid w:val="002612CD"/>
    <w:rsid w:val="00261739"/>
    <w:rsid w:val="00261E22"/>
    <w:rsid w:val="00261F57"/>
    <w:rsid w:val="00262D0F"/>
    <w:rsid w:val="00265553"/>
    <w:rsid w:val="002658FF"/>
    <w:rsid w:val="002659F3"/>
    <w:rsid w:val="0026651D"/>
    <w:rsid w:val="00266ACF"/>
    <w:rsid w:val="00267B7F"/>
    <w:rsid w:val="00270081"/>
    <w:rsid w:val="002705B3"/>
    <w:rsid w:val="002714BE"/>
    <w:rsid w:val="0027196E"/>
    <w:rsid w:val="002742C5"/>
    <w:rsid w:val="0027477B"/>
    <w:rsid w:val="00274D34"/>
    <w:rsid w:val="002763D5"/>
    <w:rsid w:val="002768B4"/>
    <w:rsid w:val="00276A2E"/>
    <w:rsid w:val="002773A8"/>
    <w:rsid w:val="00280940"/>
    <w:rsid w:val="00280E24"/>
    <w:rsid w:val="00280E77"/>
    <w:rsid w:val="00282437"/>
    <w:rsid w:val="00282AAE"/>
    <w:rsid w:val="0028351D"/>
    <w:rsid w:val="00283A57"/>
    <w:rsid w:val="002848C7"/>
    <w:rsid w:val="00285923"/>
    <w:rsid w:val="002865D3"/>
    <w:rsid w:val="00286697"/>
    <w:rsid w:val="00287716"/>
    <w:rsid w:val="00290C40"/>
    <w:rsid w:val="00291556"/>
    <w:rsid w:val="00291AFD"/>
    <w:rsid w:val="002929EA"/>
    <w:rsid w:val="00292CCF"/>
    <w:rsid w:val="00295D84"/>
    <w:rsid w:val="002979AB"/>
    <w:rsid w:val="002A03F8"/>
    <w:rsid w:val="002A0658"/>
    <w:rsid w:val="002A08BD"/>
    <w:rsid w:val="002A1706"/>
    <w:rsid w:val="002A1B3D"/>
    <w:rsid w:val="002A5363"/>
    <w:rsid w:val="002A5462"/>
    <w:rsid w:val="002A6861"/>
    <w:rsid w:val="002A6F04"/>
    <w:rsid w:val="002A701C"/>
    <w:rsid w:val="002A721A"/>
    <w:rsid w:val="002A7D4E"/>
    <w:rsid w:val="002B0858"/>
    <w:rsid w:val="002B23AF"/>
    <w:rsid w:val="002B2D17"/>
    <w:rsid w:val="002B40EA"/>
    <w:rsid w:val="002B416A"/>
    <w:rsid w:val="002B4A51"/>
    <w:rsid w:val="002B4C85"/>
    <w:rsid w:val="002B5FD0"/>
    <w:rsid w:val="002B63AA"/>
    <w:rsid w:val="002C0DC5"/>
    <w:rsid w:val="002C15CD"/>
    <w:rsid w:val="002C343F"/>
    <w:rsid w:val="002C35C5"/>
    <w:rsid w:val="002C3A29"/>
    <w:rsid w:val="002C4EA4"/>
    <w:rsid w:val="002C5761"/>
    <w:rsid w:val="002C6226"/>
    <w:rsid w:val="002C6E95"/>
    <w:rsid w:val="002C7847"/>
    <w:rsid w:val="002D03C5"/>
    <w:rsid w:val="002D07F2"/>
    <w:rsid w:val="002D3478"/>
    <w:rsid w:val="002D3761"/>
    <w:rsid w:val="002D39C7"/>
    <w:rsid w:val="002D3F7A"/>
    <w:rsid w:val="002D4693"/>
    <w:rsid w:val="002D521C"/>
    <w:rsid w:val="002D58B5"/>
    <w:rsid w:val="002D6C62"/>
    <w:rsid w:val="002D76D5"/>
    <w:rsid w:val="002E0718"/>
    <w:rsid w:val="002E3080"/>
    <w:rsid w:val="002E350A"/>
    <w:rsid w:val="002E45AA"/>
    <w:rsid w:val="002E5274"/>
    <w:rsid w:val="002E64EB"/>
    <w:rsid w:val="002E6E6F"/>
    <w:rsid w:val="002F0210"/>
    <w:rsid w:val="002F0D84"/>
    <w:rsid w:val="002F2838"/>
    <w:rsid w:val="002F31C8"/>
    <w:rsid w:val="002F3743"/>
    <w:rsid w:val="002F643B"/>
    <w:rsid w:val="002F6514"/>
    <w:rsid w:val="002F73C2"/>
    <w:rsid w:val="002F74F9"/>
    <w:rsid w:val="00301263"/>
    <w:rsid w:val="00301717"/>
    <w:rsid w:val="00301A7B"/>
    <w:rsid w:val="0030249D"/>
    <w:rsid w:val="003024F7"/>
    <w:rsid w:val="0030345A"/>
    <w:rsid w:val="00303CAE"/>
    <w:rsid w:val="00303E67"/>
    <w:rsid w:val="003044C3"/>
    <w:rsid w:val="00304B44"/>
    <w:rsid w:val="0030724D"/>
    <w:rsid w:val="00307546"/>
    <w:rsid w:val="003079CB"/>
    <w:rsid w:val="00307AB9"/>
    <w:rsid w:val="00307B46"/>
    <w:rsid w:val="00307E4C"/>
    <w:rsid w:val="00311016"/>
    <w:rsid w:val="003110A4"/>
    <w:rsid w:val="003112E9"/>
    <w:rsid w:val="00311C86"/>
    <w:rsid w:val="00311FF9"/>
    <w:rsid w:val="003120A2"/>
    <w:rsid w:val="003125B6"/>
    <w:rsid w:val="00313889"/>
    <w:rsid w:val="00313F28"/>
    <w:rsid w:val="0031406B"/>
    <w:rsid w:val="0031613F"/>
    <w:rsid w:val="00316384"/>
    <w:rsid w:val="00321446"/>
    <w:rsid w:val="00321691"/>
    <w:rsid w:val="003220EA"/>
    <w:rsid w:val="003227E8"/>
    <w:rsid w:val="00322CAC"/>
    <w:rsid w:val="00323302"/>
    <w:rsid w:val="00323AAC"/>
    <w:rsid w:val="00323F0D"/>
    <w:rsid w:val="0032563D"/>
    <w:rsid w:val="00330CCA"/>
    <w:rsid w:val="00330DCB"/>
    <w:rsid w:val="003316E6"/>
    <w:rsid w:val="00331E79"/>
    <w:rsid w:val="0033214A"/>
    <w:rsid w:val="003332B3"/>
    <w:rsid w:val="00333731"/>
    <w:rsid w:val="00333ABC"/>
    <w:rsid w:val="003345FB"/>
    <w:rsid w:val="00334EA4"/>
    <w:rsid w:val="00341E79"/>
    <w:rsid w:val="00344251"/>
    <w:rsid w:val="00344B56"/>
    <w:rsid w:val="00345E1C"/>
    <w:rsid w:val="00346326"/>
    <w:rsid w:val="003467A6"/>
    <w:rsid w:val="00346C26"/>
    <w:rsid w:val="00347509"/>
    <w:rsid w:val="00351347"/>
    <w:rsid w:val="003513D2"/>
    <w:rsid w:val="0035177E"/>
    <w:rsid w:val="003518B7"/>
    <w:rsid w:val="00352574"/>
    <w:rsid w:val="00354114"/>
    <w:rsid w:val="0035440A"/>
    <w:rsid w:val="00354883"/>
    <w:rsid w:val="00355D24"/>
    <w:rsid w:val="00355FD8"/>
    <w:rsid w:val="00356823"/>
    <w:rsid w:val="0036197D"/>
    <w:rsid w:val="00362805"/>
    <w:rsid w:val="0036539B"/>
    <w:rsid w:val="003656CE"/>
    <w:rsid w:val="0036578D"/>
    <w:rsid w:val="00366D45"/>
    <w:rsid w:val="0037021C"/>
    <w:rsid w:val="003708CE"/>
    <w:rsid w:val="00371491"/>
    <w:rsid w:val="003719A3"/>
    <w:rsid w:val="003756DB"/>
    <w:rsid w:val="003757EA"/>
    <w:rsid w:val="003774CC"/>
    <w:rsid w:val="00377DD3"/>
    <w:rsid w:val="00380090"/>
    <w:rsid w:val="00380F8D"/>
    <w:rsid w:val="0038110C"/>
    <w:rsid w:val="00381BEC"/>
    <w:rsid w:val="00382B7D"/>
    <w:rsid w:val="0038358E"/>
    <w:rsid w:val="00383890"/>
    <w:rsid w:val="00383D18"/>
    <w:rsid w:val="00384412"/>
    <w:rsid w:val="003849D9"/>
    <w:rsid w:val="00384F05"/>
    <w:rsid w:val="003861D8"/>
    <w:rsid w:val="003863E7"/>
    <w:rsid w:val="00386A15"/>
    <w:rsid w:val="00386C50"/>
    <w:rsid w:val="00386EE5"/>
    <w:rsid w:val="00391DDC"/>
    <w:rsid w:val="00391E36"/>
    <w:rsid w:val="00392A40"/>
    <w:rsid w:val="00392D58"/>
    <w:rsid w:val="00393B8A"/>
    <w:rsid w:val="00393CA2"/>
    <w:rsid w:val="00396F57"/>
    <w:rsid w:val="003A19CC"/>
    <w:rsid w:val="003A1FF3"/>
    <w:rsid w:val="003A36A6"/>
    <w:rsid w:val="003A377F"/>
    <w:rsid w:val="003A4158"/>
    <w:rsid w:val="003A4998"/>
    <w:rsid w:val="003A5D76"/>
    <w:rsid w:val="003A7E22"/>
    <w:rsid w:val="003B5E31"/>
    <w:rsid w:val="003B6508"/>
    <w:rsid w:val="003B66DD"/>
    <w:rsid w:val="003C051E"/>
    <w:rsid w:val="003C0536"/>
    <w:rsid w:val="003C075B"/>
    <w:rsid w:val="003C07DD"/>
    <w:rsid w:val="003C0C3F"/>
    <w:rsid w:val="003C0FAD"/>
    <w:rsid w:val="003C1FA2"/>
    <w:rsid w:val="003C2750"/>
    <w:rsid w:val="003C3A83"/>
    <w:rsid w:val="003C41D9"/>
    <w:rsid w:val="003C4EA7"/>
    <w:rsid w:val="003C6E92"/>
    <w:rsid w:val="003C6F7E"/>
    <w:rsid w:val="003D29C2"/>
    <w:rsid w:val="003D2B9C"/>
    <w:rsid w:val="003D2EAC"/>
    <w:rsid w:val="003D3043"/>
    <w:rsid w:val="003D3745"/>
    <w:rsid w:val="003D459B"/>
    <w:rsid w:val="003D4FD5"/>
    <w:rsid w:val="003D624D"/>
    <w:rsid w:val="003D701E"/>
    <w:rsid w:val="003E0AE6"/>
    <w:rsid w:val="003E24DC"/>
    <w:rsid w:val="003E2CE3"/>
    <w:rsid w:val="003E3AE0"/>
    <w:rsid w:val="003E3B98"/>
    <w:rsid w:val="003E6D34"/>
    <w:rsid w:val="003E75BF"/>
    <w:rsid w:val="003F2D03"/>
    <w:rsid w:val="003F3212"/>
    <w:rsid w:val="003F716F"/>
    <w:rsid w:val="003F773D"/>
    <w:rsid w:val="0040091C"/>
    <w:rsid w:val="004018AA"/>
    <w:rsid w:val="0040205E"/>
    <w:rsid w:val="004021AE"/>
    <w:rsid w:val="00402915"/>
    <w:rsid w:val="0040380D"/>
    <w:rsid w:val="00407CFC"/>
    <w:rsid w:val="00410591"/>
    <w:rsid w:val="004126DE"/>
    <w:rsid w:val="00412E92"/>
    <w:rsid w:val="0041329C"/>
    <w:rsid w:val="00413F96"/>
    <w:rsid w:val="00413FB3"/>
    <w:rsid w:val="004146C8"/>
    <w:rsid w:val="00415092"/>
    <w:rsid w:val="004178B9"/>
    <w:rsid w:val="00420BC0"/>
    <w:rsid w:val="004219F3"/>
    <w:rsid w:val="00422753"/>
    <w:rsid w:val="00423C5A"/>
    <w:rsid w:val="00424AA9"/>
    <w:rsid w:val="004252D0"/>
    <w:rsid w:val="0042552A"/>
    <w:rsid w:val="00425F88"/>
    <w:rsid w:val="0043013F"/>
    <w:rsid w:val="00432E9C"/>
    <w:rsid w:val="00432F35"/>
    <w:rsid w:val="00432FCB"/>
    <w:rsid w:val="0043352E"/>
    <w:rsid w:val="00433FCE"/>
    <w:rsid w:val="00434B8B"/>
    <w:rsid w:val="004352F6"/>
    <w:rsid w:val="00435EE1"/>
    <w:rsid w:val="00436396"/>
    <w:rsid w:val="004364BE"/>
    <w:rsid w:val="00437E5B"/>
    <w:rsid w:val="0044003F"/>
    <w:rsid w:val="004407BF"/>
    <w:rsid w:val="00442674"/>
    <w:rsid w:val="00442AAF"/>
    <w:rsid w:val="00443AD3"/>
    <w:rsid w:val="00444FB8"/>
    <w:rsid w:val="0044523A"/>
    <w:rsid w:val="0044527E"/>
    <w:rsid w:val="0044621F"/>
    <w:rsid w:val="00446B5E"/>
    <w:rsid w:val="004503A5"/>
    <w:rsid w:val="004504AC"/>
    <w:rsid w:val="00450669"/>
    <w:rsid w:val="00451298"/>
    <w:rsid w:val="0045221A"/>
    <w:rsid w:val="00452FB7"/>
    <w:rsid w:val="0045351D"/>
    <w:rsid w:val="0045508C"/>
    <w:rsid w:val="00456457"/>
    <w:rsid w:val="00456F8E"/>
    <w:rsid w:val="00457D44"/>
    <w:rsid w:val="0046045E"/>
    <w:rsid w:val="004604A3"/>
    <w:rsid w:val="004612C2"/>
    <w:rsid w:val="0046184E"/>
    <w:rsid w:val="0046270D"/>
    <w:rsid w:val="00462D57"/>
    <w:rsid w:val="00465E16"/>
    <w:rsid w:val="00466096"/>
    <w:rsid w:val="00466100"/>
    <w:rsid w:val="00466E33"/>
    <w:rsid w:val="004705F3"/>
    <w:rsid w:val="0047099B"/>
    <w:rsid w:val="004718CB"/>
    <w:rsid w:val="00471A9B"/>
    <w:rsid w:val="00471D29"/>
    <w:rsid w:val="00471EA5"/>
    <w:rsid w:val="0047287D"/>
    <w:rsid w:val="00473309"/>
    <w:rsid w:val="00473457"/>
    <w:rsid w:val="00473A3B"/>
    <w:rsid w:val="00474B0C"/>
    <w:rsid w:val="00474CE6"/>
    <w:rsid w:val="00475258"/>
    <w:rsid w:val="0047652B"/>
    <w:rsid w:val="00476857"/>
    <w:rsid w:val="00480BF2"/>
    <w:rsid w:val="00481831"/>
    <w:rsid w:val="004829AD"/>
    <w:rsid w:val="00482F33"/>
    <w:rsid w:val="00483AF9"/>
    <w:rsid w:val="00484439"/>
    <w:rsid w:val="00486B99"/>
    <w:rsid w:val="00492202"/>
    <w:rsid w:val="00492D5A"/>
    <w:rsid w:val="00493522"/>
    <w:rsid w:val="004948AD"/>
    <w:rsid w:val="00494A60"/>
    <w:rsid w:val="00495058"/>
    <w:rsid w:val="004956ED"/>
    <w:rsid w:val="004960A9"/>
    <w:rsid w:val="0049798D"/>
    <w:rsid w:val="00497ADE"/>
    <w:rsid w:val="004A0F30"/>
    <w:rsid w:val="004A153A"/>
    <w:rsid w:val="004A1A29"/>
    <w:rsid w:val="004A1DD5"/>
    <w:rsid w:val="004A2C6C"/>
    <w:rsid w:val="004A47E7"/>
    <w:rsid w:val="004A5172"/>
    <w:rsid w:val="004A560B"/>
    <w:rsid w:val="004A5BAF"/>
    <w:rsid w:val="004A6AFA"/>
    <w:rsid w:val="004A7357"/>
    <w:rsid w:val="004B03C3"/>
    <w:rsid w:val="004B05EA"/>
    <w:rsid w:val="004B12A4"/>
    <w:rsid w:val="004B2873"/>
    <w:rsid w:val="004B32AC"/>
    <w:rsid w:val="004B64D7"/>
    <w:rsid w:val="004B65FF"/>
    <w:rsid w:val="004B6D18"/>
    <w:rsid w:val="004B7EBD"/>
    <w:rsid w:val="004C1B55"/>
    <w:rsid w:val="004C2B0C"/>
    <w:rsid w:val="004C32CB"/>
    <w:rsid w:val="004C5D8B"/>
    <w:rsid w:val="004C714D"/>
    <w:rsid w:val="004C7A39"/>
    <w:rsid w:val="004D17BD"/>
    <w:rsid w:val="004D1A51"/>
    <w:rsid w:val="004D3010"/>
    <w:rsid w:val="004D3034"/>
    <w:rsid w:val="004D3902"/>
    <w:rsid w:val="004D3DFA"/>
    <w:rsid w:val="004D40F8"/>
    <w:rsid w:val="004D6168"/>
    <w:rsid w:val="004D733B"/>
    <w:rsid w:val="004D7601"/>
    <w:rsid w:val="004D7998"/>
    <w:rsid w:val="004E155B"/>
    <w:rsid w:val="004E1A27"/>
    <w:rsid w:val="004E2132"/>
    <w:rsid w:val="004E2B08"/>
    <w:rsid w:val="004E2F57"/>
    <w:rsid w:val="004E3EED"/>
    <w:rsid w:val="004E4883"/>
    <w:rsid w:val="004E6E8F"/>
    <w:rsid w:val="004E7D9E"/>
    <w:rsid w:val="004F0731"/>
    <w:rsid w:val="004F160C"/>
    <w:rsid w:val="004F27AA"/>
    <w:rsid w:val="004F2C20"/>
    <w:rsid w:val="004F312D"/>
    <w:rsid w:val="004F3C5D"/>
    <w:rsid w:val="004F3D46"/>
    <w:rsid w:val="004F47AA"/>
    <w:rsid w:val="004F65D0"/>
    <w:rsid w:val="004F70C6"/>
    <w:rsid w:val="004F7409"/>
    <w:rsid w:val="005008EB"/>
    <w:rsid w:val="005009BC"/>
    <w:rsid w:val="00502B9A"/>
    <w:rsid w:val="005031BA"/>
    <w:rsid w:val="00503470"/>
    <w:rsid w:val="00503FFA"/>
    <w:rsid w:val="00506CE0"/>
    <w:rsid w:val="0051088B"/>
    <w:rsid w:val="00511080"/>
    <w:rsid w:val="005117B1"/>
    <w:rsid w:val="00511C2C"/>
    <w:rsid w:val="00512CE0"/>
    <w:rsid w:val="005130F2"/>
    <w:rsid w:val="00513AC0"/>
    <w:rsid w:val="00514923"/>
    <w:rsid w:val="00514A9C"/>
    <w:rsid w:val="00515CD8"/>
    <w:rsid w:val="00516A35"/>
    <w:rsid w:val="00517F9B"/>
    <w:rsid w:val="00520021"/>
    <w:rsid w:val="00520A4E"/>
    <w:rsid w:val="00521546"/>
    <w:rsid w:val="00521A35"/>
    <w:rsid w:val="00521A5C"/>
    <w:rsid w:val="00523F0A"/>
    <w:rsid w:val="00524AA5"/>
    <w:rsid w:val="00525938"/>
    <w:rsid w:val="005259DF"/>
    <w:rsid w:val="0052777B"/>
    <w:rsid w:val="00530090"/>
    <w:rsid w:val="005302CB"/>
    <w:rsid w:val="00531145"/>
    <w:rsid w:val="00531FD5"/>
    <w:rsid w:val="00532877"/>
    <w:rsid w:val="00532BC9"/>
    <w:rsid w:val="00532F4D"/>
    <w:rsid w:val="00533341"/>
    <w:rsid w:val="00534347"/>
    <w:rsid w:val="005350CB"/>
    <w:rsid w:val="00535679"/>
    <w:rsid w:val="005367F4"/>
    <w:rsid w:val="00536F66"/>
    <w:rsid w:val="005415D9"/>
    <w:rsid w:val="00542AC2"/>
    <w:rsid w:val="00542F3C"/>
    <w:rsid w:val="0054327D"/>
    <w:rsid w:val="005434E3"/>
    <w:rsid w:val="005448DE"/>
    <w:rsid w:val="00544F11"/>
    <w:rsid w:val="005459E2"/>
    <w:rsid w:val="005472E3"/>
    <w:rsid w:val="00547497"/>
    <w:rsid w:val="00547D47"/>
    <w:rsid w:val="00547F3D"/>
    <w:rsid w:val="005500D1"/>
    <w:rsid w:val="00550697"/>
    <w:rsid w:val="00550EF1"/>
    <w:rsid w:val="005524B5"/>
    <w:rsid w:val="0055673F"/>
    <w:rsid w:val="0055720E"/>
    <w:rsid w:val="0055742F"/>
    <w:rsid w:val="0056028E"/>
    <w:rsid w:val="0056206D"/>
    <w:rsid w:val="00562BD7"/>
    <w:rsid w:val="0056471D"/>
    <w:rsid w:val="00564D83"/>
    <w:rsid w:val="00565051"/>
    <w:rsid w:val="00565990"/>
    <w:rsid w:val="00565CCB"/>
    <w:rsid w:val="00565EED"/>
    <w:rsid w:val="005669B2"/>
    <w:rsid w:val="00566B50"/>
    <w:rsid w:val="005675CE"/>
    <w:rsid w:val="00567C9D"/>
    <w:rsid w:val="005706E8"/>
    <w:rsid w:val="00571123"/>
    <w:rsid w:val="00572E4A"/>
    <w:rsid w:val="00574E40"/>
    <w:rsid w:val="005762DC"/>
    <w:rsid w:val="00576D35"/>
    <w:rsid w:val="005770F4"/>
    <w:rsid w:val="00580C8B"/>
    <w:rsid w:val="00581D7A"/>
    <w:rsid w:val="00582795"/>
    <w:rsid w:val="00582FAD"/>
    <w:rsid w:val="00585536"/>
    <w:rsid w:val="00590653"/>
    <w:rsid w:val="005913C2"/>
    <w:rsid w:val="00592497"/>
    <w:rsid w:val="005930B8"/>
    <w:rsid w:val="00594566"/>
    <w:rsid w:val="00595919"/>
    <w:rsid w:val="005964B6"/>
    <w:rsid w:val="005A12B5"/>
    <w:rsid w:val="005A178C"/>
    <w:rsid w:val="005A2AD9"/>
    <w:rsid w:val="005A2DBF"/>
    <w:rsid w:val="005A2E78"/>
    <w:rsid w:val="005A2FB9"/>
    <w:rsid w:val="005A4144"/>
    <w:rsid w:val="005A4EB3"/>
    <w:rsid w:val="005B02AA"/>
    <w:rsid w:val="005B1113"/>
    <w:rsid w:val="005B2077"/>
    <w:rsid w:val="005B22AF"/>
    <w:rsid w:val="005B2807"/>
    <w:rsid w:val="005B3FE0"/>
    <w:rsid w:val="005B5B4D"/>
    <w:rsid w:val="005B6191"/>
    <w:rsid w:val="005B694F"/>
    <w:rsid w:val="005B7520"/>
    <w:rsid w:val="005B7DBA"/>
    <w:rsid w:val="005C0224"/>
    <w:rsid w:val="005C44A3"/>
    <w:rsid w:val="005C64EB"/>
    <w:rsid w:val="005D01E2"/>
    <w:rsid w:val="005D1285"/>
    <w:rsid w:val="005D2CAB"/>
    <w:rsid w:val="005D2CAD"/>
    <w:rsid w:val="005D3406"/>
    <w:rsid w:val="005D4367"/>
    <w:rsid w:val="005D4395"/>
    <w:rsid w:val="005D4A14"/>
    <w:rsid w:val="005D4F4B"/>
    <w:rsid w:val="005D5A50"/>
    <w:rsid w:val="005D6EBB"/>
    <w:rsid w:val="005D7721"/>
    <w:rsid w:val="005D78D2"/>
    <w:rsid w:val="005D79DE"/>
    <w:rsid w:val="005D7EF4"/>
    <w:rsid w:val="005E0A4D"/>
    <w:rsid w:val="005E1FA6"/>
    <w:rsid w:val="005E2792"/>
    <w:rsid w:val="005E27B0"/>
    <w:rsid w:val="005E2861"/>
    <w:rsid w:val="005E4D73"/>
    <w:rsid w:val="005E4E2E"/>
    <w:rsid w:val="005E5829"/>
    <w:rsid w:val="005E65B2"/>
    <w:rsid w:val="005E7D3D"/>
    <w:rsid w:val="005E7F2D"/>
    <w:rsid w:val="005F18D1"/>
    <w:rsid w:val="005F254F"/>
    <w:rsid w:val="005F311C"/>
    <w:rsid w:val="005F35A3"/>
    <w:rsid w:val="005F3E80"/>
    <w:rsid w:val="005F44D3"/>
    <w:rsid w:val="005F5C2F"/>
    <w:rsid w:val="005F6442"/>
    <w:rsid w:val="005F64D3"/>
    <w:rsid w:val="005F6814"/>
    <w:rsid w:val="005F6DEC"/>
    <w:rsid w:val="005F6FD6"/>
    <w:rsid w:val="0060019C"/>
    <w:rsid w:val="0060044B"/>
    <w:rsid w:val="00601714"/>
    <w:rsid w:val="0060253E"/>
    <w:rsid w:val="00602E13"/>
    <w:rsid w:val="00603A0E"/>
    <w:rsid w:val="00604482"/>
    <w:rsid w:val="00605774"/>
    <w:rsid w:val="00606B67"/>
    <w:rsid w:val="00606FDC"/>
    <w:rsid w:val="00607FA6"/>
    <w:rsid w:val="006100D3"/>
    <w:rsid w:val="00610E68"/>
    <w:rsid w:val="00612D40"/>
    <w:rsid w:val="006137B8"/>
    <w:rsid w:val="006139BC"/>
    <w:rsid w:val="00613FFC"/>
    <w:rsid w:val="00615B09"/>
    <w:rsid w:val="00621041"/>
    <w:rsid w:val="00621545"/>
    <w:rsid w:val="00622128"/>
    <w:rsid w:val="00622CB7"/>
    <w:rsid w:val="00622E1D"/>
    <w:rsid w:val="00623C0E"/>
    <w:rsid w:val="0062491A"/>
    <w:rsid w:val="00624CEC"/>
    <w:rsid w:val="00624F50"/>
    <w:rsid w:val="00624F94"/>
    <w:rsid w:val="006260F0"/>
    <w:rsid w:val="0062641A"/>
    <w:rsid w:val="0062661C"/>
    <w:rsid w:val="006268B0"/>
    <w:rsid w:val="0062697E"/>
    <w:rsid w:val="00627C80"/>
    <w:rsid w:val="00627FA8"/>
    <w:rsid w:val="0063083D"/>
    <w:rsid w:val="00630A35"/>
    <w:rsid w:val="006312C8"/>
    <w:rsid w:val="00631716"/>
    <w:rsid w:val="00631FFF"/>
    <w:rsid w:val="00632AF4"/>
    <w:rsid w:val="00633328"/>
    <w:rsid w:val="00635198"/>
    <w:rsid w:val="00635B61"/>
    <w:rsid w:val="00636288"/>
    <w:rsid w:val="006363E5"/>
    <w:rsid w:val="00637FAF"/>
    <w:rsid w:val="00640E40"/>
    <w:rsid w:val="00641153"/>
    <w:rsid w:val="00641FCA"/>
    <w:rsid w:val="006438E9"/>
    <w:rsid w:val="00645D2D"/>
    <w:rsid w:val="0064613F"/>
    <w:rsid w:val="00647EC4"/>
    <w:rsid w:val="00650E5D"/>
    <w:rsid w:val="0065168E"/>
    <w:rsid w:val="006519AB"/>
    <w:rsid w:val="00653CAC"/>
    <w:rsid w:val="00654BDF"/>
    <w:rsid w:val="00655566"/>
    <w:rsid w:val="006558F4"/>
    <w:rsid w:val="00656D80"/>
    <w:rsid w:val="00657EA0"/>
    <w:rsid w:val="00660793"/>
    <w:rsid w:val="00660ED7"/>
    <w:rsid w:val="00662A07"/>
    <w:rsid w:val="00664430"/>
    <w:rsid w:val="00664634"/>
    <w:rsid w:val="0066465F"/>
    <w:rsid w:val="00664A38"/>
    <w:rsid w:val="006652C3"/>
    <w:rsid w:val="00665579"/>
    <w:rsid w:val="00665DBC"/>
    <w:rsid w:val="00667318"/>
    <w:rsid w:val="00667889"/>
    <w:rsid w:val="006679E8"/>
    <w:rsid w:val="00667A45"/>
    <w:rsid w:val="00667E44"/>
    <w:rsid w:val="00670AAF"/>
    <w:rsid w:val="00670EF1"/>
    <w:rsid w:val="00671AC9"/>
    <w:rsid w:val="00671E68"/>
    <w:rsid w:val="00671E86"/>
    <w:rsid w:val="00673A10"/>
    <w:rsid w:val="00673DD5"/>
    <w:rsid w:val="00673E1A"/>
    <w:rsid w:val="006741F3"/>
    <w:rsid w:val="0067598F"/>
    <w:rsid w:val="0067690D"/>
    <w:rsid w:val="00680991"/>
    <w:rsid w:val="00680B7C"/>
    <w:rsid w:val="0068303D"/>
    <w:rsid w:val="0068334B"/>
    <w:rsid w:val="006837F7"/>
    <w:rsid w:val="00684286"/>
    <w:rsid w:val="00684AE0"/>
    <w:rsid w:val="006850E4"/>
    <w:rsid w:val="00685D7A"/>
    <w:rsid w:val="00686C4A"/>
    <w:rsid w:val="006873EA"/>
    <w:rsid w:val="006908E0"/>
    <w:rsid w:val="00691750"/>
    <w:rsid w:val="00691AA4"/>
    <w:rsid w:val="006933D9"/>
    <w:rsid w:val="006934CF"/>
    <w:rsid w:val="00693FED"/>
    <w:rsid w:val="00694A88"/>
    <w:rsid w:val="00694FCE"/>
    <w:rsid w:val="00695068"/>
    <w:rsid w:val="006954B2"/>
    <w:rsid w:val="00695C58"/>
    <w:rsid w:val="006967CF"/>
    <w:rsid w:val="006A0AFD"/>
    <w:rsid w:val="006A2682"/>
    <w:rsid w:val="006A2D5B"/>
    <w:rsid w:val="006A3320"/>
    <w:rsid w:val="006A3741"/>
    <w:rsid w:val="006A467D"/>
    <w:rsid w:val="006A5539"/>
    <w:rsid w:val="006A7579"/>
    <w:rsid w:val="006A7EF2"/>
    <w:rsid w:val="006B07C9"/>
    <w:rsid w:val="006B0A0A"/>
    <w:rsid w:val="006B16EE"/>
    <w:rsid w:val="006B1705"/>
    <w:rsid w:val="006B1CCD"/>
    <w:rsid w:val="006B2B74"/>
    <w:rsid w:val="006B4D70"/>
    <w:rsid w:val="006B60FC"/>
    <w:rsid w:val="006B67BE"/>
    <w:rsid w:val="006B6992"/>
    <w:rsid w:val="006B6A91"/>
    <w:rsid w:val="006C0582"/>
    <w:rsid w:val="006C2056"/>
    <w:rsid w:val="006C227E"/>
    <w:rsid w:val="006C22F6"/>
    <w:rsid w:val="006C49DE"/>
    <w:rsid w:val="006C5035"/>
    <w:rsid w:val="006C5C94"/>
    <w:rsid w:val="006C6568"/>
    <w:rsid w:val="006C7D35"/>
    <w:rsid w:val="006D049B"/>
    <w:rsid w:val="006D0E13"/>
    <w:rsid w:val="006D12CD"/>
    <w:rsid w:val="006D290F"/>
    <w:rsid w:val="006D2E72"/>
    <w:rsid w:val="006D47FA"/>
    <w:rsid w:val="006D4B3B"/>
    <w:rsid w:val="006D4E38"/>
    <w:rsid w:val="006D5798"/>
    <w:rsid w:val="006D57C8"/>
    <w:rsid w:val="006D6508"/>
    <w:rsid w:val="006E0AB0"/>
    <w:rsid w:val="006E18E8"/>
    <w:rsid w:val="006E263F"/>
    <w:rsid w:val="006E31B0"/>
    <w:rsid w:val="006E35EF"/>
    <w:rsid w:val="006E3FB2"/>
    <w:rsid w:val="006E49BE"/>
    <w:rsid w:val="006E677E"/>
    <w:rsid w:val="006E6C0D"/>
    <w:rsid w:val="006E6D2F"/>
    <w:rsid w:val="006E6F58"/>
    <w:rsid w:val="006E7515"/>
    <w:rsid w:val="006F02BD"/>
    <w:rsid w:val="006F138A"/>
    <w:rsid w:val="006F1C0E"/>
    <w:rsid w:val="006F2491"/>
    <w:rsid w:val="006F266D"/>
    <w:rsid w:val="006F442F"/>
    <w:rsid w:val="006F55E0"/>
    <w:rsid w:val="006F57B7"/>
    <w:rsid w:val="006F7578"/>
    <w:rsid w:val="006F7F84"/>
    <w:rsid w:val="00700BF5"/>
    <w:rsid w:val="007010F9"/>
    <w:rsid w:val="00701A54"/>
    <w:rsid w:val="00701AE9"/>
    <w:rsid w:val="00701C57"/>
    <w:rsid w:val="00703123"/>
    <w:rsid w:val="00703D2F"/>
    <w:rsid w:val="00704198"/>
    <w:rsid w:val="00704AB2"/>
    <w:rsid w:val="007051A0"/>
    <w:rsid w:val="00705F2A"/>
    <w:rsid w:val="007062F9"/>
    <w:rsid w:val="0070688B"/>
    <w:rsid w:val="00706C14"/>
    <w:rsid w:val="00706D8A"/>
    <w:rsid w:val="00707CF2"/>
    <w:rsid w:val="00711BD0"/>
    <w:rsid w:val="0071396B"/>
    <w:rsid w:val="0071550A"/>
    <w:rsid w:val="007203A2"/>
    <w:rsid w:val="00720719"/>
    <w:rsid w:val="00722341"/>
    <w:rsid w:val="00723BC9"/>
    <w:rsid w:val="00724145"/>
    <w:rsid w:val="00726AD8"/>
    <w:rsid w:val="0072786C"/>
    <w:rsid w:val="00730544"/>
    <w:rsid w:val="007314BC"/>
    <w:rsid w:val="0073215B"/>
    <w:rsid w:val="00732F8A"/>
    <w:rsid w:val="007330B9"/>
    <w:rsid w:val="00733717"/>
    <w:rsid w:val="00734311"/>
    <w:rsid w:val="00734328"/>
    <w:rsid w:val="00734481"/>
    <w:rsid w:val="0073571C"/>
    <w:rsid w:val="00735745"/>
    <w:rsid w:val="00735A14"/>
    <w:rsid w:val="0073640E"/>
    <w:rsid w:val="00736AEB"/>
    <w:rsid w:val="00737BA2"/>
    <w:rsid w:val="0074016A"/>
    <w:rsid w:val="0074018A"/>
    <w:rsid w:val="00740509"/>
    <w:rsid w:val="007407EA"/>
    <w:rsid w:val="00741E84"/>
    <w:rsid w:val="00742A67"/>
    <w:rsid w:val="00746B15"/>
    <w:rsid w:val="007519D9"/>
    <w:rsid w:val="0075265C"/>
    <w:rsid w:val="00752CBF"/>
    <w:rsid w:val="00755B64"/>
    <w:rsid w:val="00755DC4"/>
    <w:rsid w:val="00756071"/>
    <w:rsid w:val="007575A8"/>
    <w:rsid w:val="007575F1"/>
    <w:rsid w:val="0075798D"/>
    <w:rsid w:val="0076096B"/>
    <w:rsid w:val="0076115E"/>
    <w:rsid w:val="00762978"/>
    <w:rsid w:val="007640F5"/>
    <w:rsid w:val="007647EF"/>
    <w:rsid w:val="00766632"/>
    <w:rsid w:val="00766FD7"/>
    <w:rsid w:val="00771C1A"/>
    <w:rsid w:val="007729E3"/>
    <w:rsid w:val="00773EEE"/>
    <w:rsid w:val="007749ED"/>
    <w:rsid w:val="00776373"/>
    <w:rsid w:val="0077756B"/>
    <w:rsid w:val="0078058F"/>
    <w:rsid w:val="00780CD1"/>
    <w:rsid w:val="007820C5"/>
    <w:rsid w:val="00782A2F"/>
    <w:rsid w:val="00783690"/>
    <w:rsid w:val="00784B66"/>
    <w:rsid w:val="00785BE3"/>
    <w:rsid w:val="007873B7"/>
    <w:rsid w:val="0078761A"/>
    <w:rsid w:val="00790066"/>
    <w:rsid w:val="007903BF"/>
    <w:rsid w:val="00792FE6"/>
    <w:rsid w:val="00796DE9"/>
    <w:rsid w:val="00796EEB"/>
    <w:rsid w:val="00797474"/>
    <w:rsid w:val="00797C99"/>
    <w:rsid w:val="007A04EF"/>
    <w:rsid w:val="007A1C30"/>
    <w:rsid w:val="007A1CB5"/>
    <w:rsid w:val="007A3047"/>
    <w:rsid w:val="007A323A"/>
    <w:rsid w:val="007A3874"/>
    <w:rsid w:val="007A3A71"/>
    <w:rsid w:val="007A4454"/>
    <w:rsid w:val="007A44BB"/>
    <w:rsid w:val="007A465A"/>
    <w:rsid w:val="007A5162"/>
    <w:rsid w:val="007A5266"/>
    <w:rsid w:val="007A6E08"/>
    <w:rsid w:val="007A7375"/>
    <w:rsid w:val="007A7ECF"/>
    <w:rsid w:val="007B11AB"/>
    <w:rsid w:val="007B24B7"/>
    <w:rsid w:val="007B2A2A"/>
    <w:rsid w:val="007B350A"/>
    <w:rsid w:val="007B35B6"/>
    <w:rsid w:val="007B4575"/>
    <w:rsid w:val="007B4767"/>
    <w:rsid w:val="007B5566"/>
    <w:rsid w:val="007B5C7E"/>
    <w:rsid w:val="007B7528"/>
    <w:rsid w:val="007B7AE3"/>
    <w:rsid w:val="007C05D4"/>
    <w:rsid w:val="007C124A"/>
    <w:rsid w:val="007C1C9F"/>
    <w:rsid w:val="007C28EE"/>
    <w:rsid w:val="007C320B"/>
    <w:rsid w:val="007C410E"/>
    <w:rsid w:val="007C7612"/>
    <w:rsid w:val="007C7F9B"/>
    <w:rsid w:val="007D09F6"/>
    <w:rsid w:val="007D1524"/>
    <w:rsid w:val="007D2227"/>
    <w:rsid w:val="007D3AA0"/>
    <w:rsid w:val="007D4878"/>
    <w:rsid w:val="007E0EC7"/>
    <w:rsid w:val="007E3A87"/>
    <w:rsid w:val="007E41A2"/>
    <w:rsid w:val="007E4A33"/>
    <w:rsid w:val="007E4A47"/>
    <w:rsid w:val="007E53EF"/>
    <w:rsid w:val="007E5AD8"/>
    <w:rsid w:val="007E5EC1"/>
    <w:rsid w:val="007E6373"/>
    <w:rsid w:val="007E6A70"/>
    <w:rsid w:val="007E73F8"/>
    <w:rsid w:val="007F080C"/>
    <w:rsid w:val="007F0A73"/>
    <w:rsid w:val="007F0EB9"/>
    <w:rsid w:val="007F11E7"/>
    <w:rsid w:val="007F17C4"/>
    <w:rsid w:val="007F18F5"/>
    <w:rsid w:val="007F2879"/>
    <w:rsid w:val="007F2C5C"/>
    <w:rsid w:val="007F2EDA"/>
    <w:rsid w:val="007F4345"/>
    <w:rsid w:val="007F49CE"/>
    <w:rsid w:val="007F4EBE"/>
    <w:rsid w:val="007F51AC"/>
    <w:rsid w:val="007F5D2D"/>
    <w:rsid w:val="007F67F9"/>
    <w:rsid w:val="007F72DA"/>
    <w:rsid w:val="007F7427"/>
    <w:rsid w:val="008008D8"/>
    <w:rsid w:val="00801E7F"/>
    <w:rsid w:val="00803FEF"/>
    <w:rsid w:val="0080418C"/>
    <w:rsid w:val="0080470F"/>
    <w:rsid w:val="00804C9E"/>
    <w:rsid w:val="00805227"/>
    <w:rsid w:val="00805541"/>
    <w:rsid w:val="00806AD2"/>
    <w:rsid w:val="008079A5"/>
    <w:rsid w:val="00807C33"/>
    <w:rsid w:val="00807C9A"/>
    <w:rsid w:val="008100F5"/>
    <w:rsid w:val="00810C3C"/>
    <w:rsid w:val="00812A0F"/>
    <w:rsid w:val="00815089"/>
    <w:rsid w:val="00820571"/>
    <w:rsid w:val="00821FD2"/>
    <w:rsid w:val="008225E6"/>
    <w:rsid w:val="00822B53"/>
    <w:rsid w:val="00823A09"/>
    <w:rsid w:val="00824402"/>
    <w:rsid w:val="0082446F"/>
    <w:rsid w:val="00824951"/>
    <w:rsid w:val="008255A2"/>
    <w:rsid w:val="008259E7"/>
    <w:rsid w:val="00825ADC"/>
    <w:rsid w:val="008260E5"/>
    <w:rsid w:val="008266B7"/>
    <w:rsid w:val="00826CF1"/>
    <w:rsid w:val="008302D3"/>
    <w:rsid w:val="00830938"/>
    <w:rsid w:val="00830D5D"/>
    <w:rsid w:val="00831727"/>
    <w:rsid w:val="00832B5A"/>
    <w:rsid w:val="00833EC3"/>
    <w:rsid w:val="008340FF"/>
    <w:rsid w:val="00835985"/>
    <w:rsid w:val="00837282"/>
    <w:rsid w:val="008373EC"/>
    <w:rsid w:val="008374D4"/>
    <w:rsid w:val="00840F7E"/>
    <w:rsid w:val="00841BBA"/>
    <w:rsid w:val="0084321B"/>
    <w:rsid w:val="008442C3"/>
    <w:rsid w:val="008449C4"/>
    <w:rsid w:val="00844E33"/>
    <w:rsid w:val="00844F78"/>
    <w:rsid w:val="008451B9"/>
    <w:rsid w:val="00846DE9"/>
    <w:rsid w:val="00846F7A"/>
    <w:rsid w:val="00847050"/>
    <w:rsid w:val="0085000C"/>
    <w:rsid w:val="0085072E"/>
    <w:rsid w:val="00851AEF"/>
    <w:rsid w:val="0085249F"/>
    <w:rsid w:val="00852C85"/>
    <w:rsid w:val="0085341C"/>
    <w:rsid w:val="00853C94"/>
    <w:rsid w:val="00854CF2"/>
    <w:rsid w:val="00855BB1"/>
    <w:rsid w:val="00856AB1"/>
    <w:rsid w:val="00856B3C"/>
    <w:rsid w:val="00856CC7"/>
    <w:rsid w:val="00857C17"/>
    <w:rsid w:val="00860AE9"/>
    <w:rsid w:val="008611C9"/>
    <w:rsid w:val="008626BF"/>
    <w:rsid w:val="00862E02"/>
    <w:rsid w:val="00863566"/>
    <w:rsid w:val="0086390B"/>
    <w:rsid w:val="00864A58"/>
    <w:rsid w:val="00866B3A"/>
    <w:rsid w:val="008702EE"/>
    <w:rsid w:val="00870497"/>
    <w:rsid w:val="008705AA"/>
    <w:rsid w:val="008716A5"/>
    <w:rsid w:val="00871D01"/>
    <w:rsid w:val="00873524"/>
    <w:rsid w:val="008745FD"/>
    <w:rsid w:val="00874EFF"/>
    <w:rsid w:val="00874FE3"/>
    <w:rsid w:val="0087571C"/>
    <w:rsid w:val="00875D2A"/>
    <w:rsid w:val="00875F41"/>
    <w:rsid w:val="00876E37"/>
    <w:rsid w:val="00877648"/>
    <w:rsid w:val="008804AC"/>
    <w:rsid w:val="008811BD"/>
    <w:rsid w:val="00881923"/>
    <w:rsid w:val="00882A53"/>
    <w:rsid w:val="00884D62"/>
    <w:rsid w:val="00884E33"/>
    <w:rsid w:val="00887230"/>
    <w:rsid w:val="0089017D"/>
    <w:rsid w:val="00894899"/>
    <w:rsid w:val="00894A6C"/>
    <w:rsid w:val="0089653B"/>
    <w:rsid w:val="008977C8"/>
    <w:rsid w:val="00897897"/>
    <w:rsid w:val="008A1C2F"/>
    <w:rsid w:val="008A1F06"/>
    <w:rsid w:val="008A2217"/>
    <w:rsid w:val="008A2913"/>
    <w:rsid w:val="008A2E99"/>
    <w:rsid w:val="008A34A2"/>
    <w:rsid w:val="008A4992"/>
    <w:rsid w:val="008A4B13"/>
    <w:rsid w:val="008A5474"/>
    <w:rsid w:val="008A63C9"/>
    <w:rsid w:val="008A706D"/>
    <w:rsid w:val="008A7A80"/>
    <w:rsid w:val="008B18A8"/>
    <w:rsid w:val="008B1AF2"/>
    <w:rsid w:val="008B1F55"/>
    <w:rsid w:val="008B2F0A"/>
    <w:rsid w:val="008B3B62"/>
    <w:rsid w:val="008B4C69"/>
    <w:rsid w:val="008B4E7E"/>
    <w:rsid w:val="008B53DA"/>
    <w:rsid w:val="008C0598"/>
    <w:rsid w:val="008C12BA"/>
    <w:rsid w:val="008C2990"/>
    <w:rsid w:val="008C2D94"/>
    <w:rsid w:val="008C3439"/>
    <w:rsid w:val="008C3C09"/>
    <w:rsid w:val="008C512A"/>
    <w:rsid w:val="008C5A43"/>
    <w:rsid w:val="008C5C94"/>
    <w:rsid w:val="008C76A8"/>
    <w:rsid w:val="008C7849"/>
    <w:rsid w:val="008D0120"/>
    <w:rsid w:val="008D1281"/>
    <w:rsid w:val="008D1800"/>
    <w:rsid w:val="008D45CF"/>
    <w:rsid w:val="008D56B3"/>
    <w:rsid w:val="008D6844"/>
    <w:rsid w:val="008D6DFC"/>
    <w:rsid w:val="008D7B93"/>
    <w:rsid w:val="008E081A"/>
    <w:rsid w:val="008E170E"/>
    <w:rsid w:val="008E25F1"/>
    <w:rsid w:val="008E3892"/>
    <w:rsid w:val="008E4057"/>
    <w:rsid w:val="008E4F06"/>
    <w:rsid w:val="008E557A"/>
    <w:rsid w:val="008E55E6"/>
    <w:rsid w:val="008E5EA2"/>
    <w:rsid w:val="008E6DF8"/>
    <w:rsid w:val="008F0604"/>
    <w:rsid w:val="008F0A57"/>
    <w:rsid w:val="008F0CD2"/>
    <w:rsid w:val="008F12F9"/>
    <w:rsid w:val="008F2547"/>
    <w:rsid w:val="008F2582"/>
    <w:rsid w:val="008F2610"/>
    <w:rsid w:val="008F4DFD"/>
    <w:rsid w:val="008F51B7"/>
    <w:rsid w:val="008F5591"/>
    <w:rsid w:val="008F55EB"/>
    <w:rsid w:val="00900848"/>
    <w:rsid w:val="009020EB"/>
    <w:rsid w:val="0090286E"/>
    <w:rsid w:val="0090291B"/>
    <w:rsid w:val="0090417D"/>
    <w:rsid w:val="00904C42"/>
    <w:rsid w:val="0090513B"/>
    <w:rsid w:val="00906A84"/>
    <w:rsid w:val="0090755B"/>
    <w:rsid w:val="00907AFD"/>
    <w:rsid w:val="00910138"/>
    <w:rsid w:val="009113D6"/>
    <w:rsid w:val="00911792"/>
    <w:rsid w:val="009119CE"/>
    <w:rsid w:val="009121C7"/>
    <w:rsid w:val="009121E0"/>
    <w:rsid w:val="00913BFD"/>
    <w:rsid w:val="009173AC"/>
    <w:rsid w:val="009173D8"/>
    <w:rsid w:val="00920481"/>
    <w:rsid w:val="00921063"/>
    <w:rsid w:val="00921C94"/>
    <w:rsid w:val="00922022"/>
    <w:rsid w:val="009221F2"/>
    <w:rsid w:val="00923295"/>
    <w:rsid w:val="0092355E"/>
    <w:rsid w:val="00924AB7"/>
    <w:rsid w:val="00925BAC"/>
    <w:rsid w:val="00925BD7"/>
    <w:rsid w:val="009260BC"/>
    <w:rsid w:val="009265DD"/>
    <w:rsid w:val="00926F6D"/>
    <w:rsid w:val="0092731D"/>
    <w:rsid w:val="00927DEE"/>
    <w:rsid w:val="00930BDF"/>
    <w:rsid w:val="00931678"/>
    <w:rsid w:val="00931E30"/>
    <w:rsid w:val="0093653B"/>
    <w:rsid w:val="0093752B"/>
    <w:rsid w:val="00941875"/>
    <w:rsid w:val="00941938"/>
    <w:rsid w:val="00942C28"/>
    <w:rsid w:val="00944DC8"/>
    <w:rsid w:val="009450B0"/>
    <w:rsid w:val="0094519E"/>
    <w:rsid w:val="00945765"/>
    <w:rsid w:val="009504DF"/>
    <w:rsid w:val="00951A61"/>
    <w:rsid w:val="00952F60"/>
    <w:rsid w:val="009534E6"/>
    <w:rsid w:val="00953BE7"/>
    <w:rsid w:val="00954C62"/>
    <w:rsid w:val="009560A9"/>
    <w:rsid w:val="00956BC1"/>
    <w:rsid w:val="00957B9E"/>
    <w:rsid w:val="0096064C"/>
    <w:rsid w:val="009615C7"/>
    <w:rsid w:val="00961AF9"/>
    <w:rsid w:val="00962AC7"/>
    <w:rsid w:val="00962BA0"/>
    <w:rsid w:val="0096607E"/>
    <w:rsid w:val="00966A25"/>
    <w:rsid w:val="00966E8F"/>
    <w:rsid w:val="00967D02"/>
    <w:rsid w:val="00970575"/>
    <w:rsid w:val="0097100F"/>
    <w:rsid w:val="00971742"/>
    <w:rsid w:val="00972907"/>
    <w:rsid w:val="00973C33"/>
    <w:rsid w:val="00974C2E"/>
    <w:rsid w:val="00974F84"/>
    <w:rsid w:val="00975122"/>
    <w:rsid w:val="00977401"/>
    <w:rsid w:val="00980A2D"/>
    <w:rsid w:val="00981C3D"/>
    <w:rsid w:val="00984386"/>
    <w:rsid w:val="00985A5F"/>
    <w:rsid w:val="00985B41"/>
    <w:rsid w:val="00985D64"/>
    <w:rsid w:val="009865B6"/>
    <w:rsid w:val="00986E7F"/>
    <w:rsid w:val="00986F3E"/>
    <w:rsid w:val="0099075F"/>
    <w:rsid w:val="00990E71"/>
    <w:rsid w:val="00990FD8"/>
    <w:rsid w:val="00991832"/>
    <w:rsid w:val="0099189D"/>
    <w:rsid w:val="009930BD"/>
    <w:rsid w:val="009931CA"/>
    <w:rsid w:val="009938A9"/>
    <w:rsid w:val="00994035"/>
    <w:rsid w:val="00994E97"/>
    <w:rsid w:val="00995ABB"/>
    <w:rsid w:val="00996564"/>
    <w:rsid w:val="00996B57"/>
    <w:rsid w:val="009971C0"/>
    <w:rsid w:val="009A0020"/>
    <w:rsid w:val="009A14EE"/>
    <w:rsid w:val="009A1558"/>
    <w:rsid w:val="009A2513"/>
    <w:rsid w:val="009A3705"/>
    <w:rsid w:val="009A3C5F"/>
    <w:rsid w:val="009A4334"/>
    <w:rsid w:val="009A44A2"/>
    <w:rsid w:val="009A4BF6"/>
    <w:rsid w:val="009A4CC6"/>
    <w:rsid w:val="009A53AD"/>
    <w:rsid w:val="009A554E"/>
    <w:rsid w:val="009A5C5E"/>
    <w:rsid w:val="009A6B2D"/>
    <w:rsid w:val="009A799F"/>
    <w:rsid w:val="009B000B"/>
    <w:rsid w:val="009B0DE4"/>
    <w:rsid w:val="009B1BED"/>
    <w:rsid w:val="009B1EFD"/>
    <w:rsid w:val="009B25A1"/>
    <w:rsid w:val="009B2932"/>
    <w:rsid w:val="009B2BA0"/>
    <w:rsid w:val="009B3AF9"/>
    <w:rsid w:val="009B52DE"/>
    <w:rsid w:val="009B54BB"/>
    <w:rsid w:val="009B761E"/>
    <w:rsid w:val="009B7E13"/>
    <w:rsid w:val="009B7FD5"/>
    <w:rsid w:val="009C1BE6"/>
    <w:rsid w:val="009C21AE"/>
    <w:rsid w:val="009C2638"/>
    <w:rsid w:val="009C2C5B"/>
    <w:rsid w:val="009C3885"/>
    <w:rsid w:val="009C3EBE"/>
    <w:rsid w:val="009C4E04"/>
    <w:rsid w:val="009C57C5"/>
    <w:rsid w:val="009C5ABC"/>
    <w:rsid w:val="009C6B87"/>
    <w:rsid w:val="009D086F"/>
    <w:rsid w:val="009D0A51"/>
    <w:rsid w:val="009D1133"/>
    <w:rsid w:val="009D1487"/>
    <w:rsid w:val="009D1ADC"/>
    <w:rsid w:val="009D2B32"/>
    <w:rsid w:val="009D2C1E"/>
    <w:rsid w:val="009D4298"/>
    <w:rsid w:val="009D44BE"/>
    <w:rsid w:val="009D49C7"/>
    <w:rsid w:val="009D4B65"/>
    <w:rsid w:val="009D5918"/>
    <w:rsid w:val="009D6F4A"/>
    <w:rsid w:val="009D7092"/>
    <w:rsid w:val="009D7869"/>
    <w:rsid w:val="009D79BA"/>
    <w:rsid w:val="009E0303"/>
    <w:rsid w:val="009E18A5"/>
    <w:rsid w:val="009E26AF"/>
    <w:rsid w:val="009E52E4"/>
    <w:rsid w:val="009E6574"/>
    <w:rsid w:val="009E6590"/>
    <w:rsid w:val="009E66A3"/>
    <w:rsid w:val="009E681D"/>
    <w:rsid w:val="009E6BEF"/>
    <w:rsid w:val="009E75F5"/>
    <w:rsid w:val="009F1B96"/>
    <w:rsid w:val="009F1D79"/>
    <w:rsid w:val="009F2D7D"/>
    <w:rsid w:val="009F4053"/>
    <w:rsid w:val="009F411A"/>
    <w:rsid w:val="009F6258"/>
    <w:rsid w:val="009F65D8"/>
    <w:rsid w:val="009F6BFA"/>
    <w:rsid w:val="00A00023"/>
    <w:rsid w:val="00A0014C"/>
    <w:rsid w:val="00A00755"/>
    <w:rsid w:val="00A00EA3"/>
    <w:rsid w:val="00A03766"/>
    <w:rsid w:val="00A05691"/>
    <w:rsid w:val="00A06CE2"/>
    <w:rsid w:val="00A07572"/>
    <w:rsid w:val="00A078FE"/>
    <w:rsid w:val="00A102C5"/>
    <w:rsid w:val="00A1115B"/>
    <w:rsid w:val="00A11E75"/>
    <w:rsid w:val="00A121EA"/>
    <w:rsid w:val="00A12E12"/>
    <w:rsid w:val="00A13081"/>
    <w:rsid w:val="00A1317C"/>
    <w:rsid w:val="00A16046"/>
    <w:rsid w:val="00A16E16"/>
    <w:rsid w:val="00A16EB8"/>
    <w:rsid w:val="00A20865"/>
    <w:rsid w:val="00A23036"/>
    <w:rsid w:val="00A230FF"/>
    <w:rsid w:val="00A24E7E"/>
    <w:rsid w:val="00A268AE"/>
    <w:rsid w:val="00A26D12"/>
    <w:rsid w:val="00A271D9"/>
    <w:rsid w:val="00A27961"/>
    <w:rsid w:val="00A32268"/>
    <w:rsid w:val="00A3298B"/>
    <w:rsid w:val="00A32C38"/>
    <w:rsid w:val="00A32DE0"/>
    <w:rsid w:val="00A32ECB"/>
    <w:rsid w:val="00A32EF8"/>
    <w:rsid w:val="00A347CB"/>
    <w:rsid w:val="00A37864"/>
    <w:rsid w:val="00A37BBB"/>
    <w:rsid w:val="00A37E6C"/>
    <w:rsid w:val="00A444AB"/>
    <w:rsid w:val="00A44AA5"/>
    <w:rsid w:val="00A453CA"/>
    <w:rsid w:val="00A4649C"/>
    <w:rsid w:val="00A46FF7"/>
    <w:rsid w:val="00A4746F"/>
    <w:rsid w:val="00A50940"/>
    <w:rsid w:val="00A51879"/>
    <w:rsid w:val="00A52616"/>
    <w:rsid w:val="00A54430"/>
    <w:rsid w:val="00A55D0E"/>
    <w:rsid w:val="00A570FA"/>
    <w:rsid w:val="00A60544"/>
    <w:rsid w:val="00A62DBC"/>
    <w:rsid w:val="00A634AE"/>
    <w:rsid w:val="00A6352F"/>
    <w:rsid w:val="00A63615"/>
    <w:rsid w:val="00A63654"/>
    <w:rsid w:val="00A63AF0"/>
    <w:rsid w:val="00A6456E"/>
    <w:rsid w:val="00A64739"/>
    <w:rsid w:val="00A64CAD"/>
    <w:rsid w:val="00A64FD2"/>
    <w:rsid w:val="00A67580"/>
    <w:rsid w:val="00A704A9"/>
    <w:rsid w:val="00A7358B"/>
    <w:rsid w:val="00A73A9A"/>
    <w:rsid w:val="00A751E1"/>
    <w:rsid w:val="00A755A0"/>
    <w:rsid w:val="00A76FFE"/>
    <w:rsid w:val="00A77FF0"/>
    <w:rsid w:val="00A8090E"/>
    <w:rsid w:val="00A81891"/>
    <w:rsid w:val="00A81ED1"/>
    <w:rsid w:val="00A82944"/>
    <w:rsid w:val="00A84D13"/>
    <w:rsid w:val="00A85EA6"/>
    <w:rsid w:val="00A86408"/>
    <w:rsid w:val="00A87048"/>
    <w:rsid w:val="00A87422"/>
    <w:rsid w:val="00A87737"/>
    <w:rsid w:val="00A90969"/>
    <w:rsid w:val="00A92360"/>
    <w:rsid w:val="00A929D8"/>
    <w:rsid w:val="00A93F24"/>
    <w:rsid w:val="00A95719"/>
    <w:rsid w:val="00A95D99"/>
    <w:rsid w:val="00A96650"/>
    <w:rsid w:val="00A97933"/>
    <w:rsid w:val="00AA00B9"/>
    <w:rsid w:val="00AA04C5"/>
    <w:rsid w:val="00AA06A1"/>
    <w:rsid w:val="00AA0C94"/>
    <w:rsid w:val="00AA184E"/>
    <w:rsid w:val="00AA27BB"/>
    <w:rsid w:val="00AA2E64"/>
    <w:rsid w:val="00AA3CDA"/>
    <w:rsid w:val="00AA49E0"/>
    <w:rsid w:val="00AA4B17"/>
    <w:rsid w:val="00AA4D1A"/>
    <w:rsid w:val="00AA57A6"/>
    <w:rsid w:val="00AA57E7"/>
    <w:rsid w:val="00AA5D0A"/>
    <w:rsid w:val="00AA6BE6"/>
    <w:rsid w:val="00AB152D"/>
    <w:rsid w:val="00AB17AB"/>
    <w:rsid w:val="00AB1D68"/>
    <w:rsid w:val="00AB1E14"/>
    <w:rsid w:val="00AB1EDD"/>
    <w:rsid w:val="00AB2769"/>
    <w:rsid w:val="00AB28DF"/>
    <w:rsid w:val="00AB38BC"/>
    <w:rsid w:val="00AB3B7C"/>
    <w:rsid w:val="00AB4BF5"/>
    <w:rsid w:val="00AB4EF3"/>
    <w:rsid w:val="00AB5568"/>
    <w:rsid w:val="00AB5A70"/>
    <w:rsid w:val="00AB6D89"/>
    <w:rsid w:val="00AB6FC6"/>
    <w:rsid w:val="00AC279F"/>
    <w:rsid w:val="00AC28C2"/>
    <w:rsid w:val="00AC403E"/>
    <w:rsid w:val="00AC4C65"/>
    <w:rsid w:val="00AC5795"/>
    <w:rsid w:val="00AC5890"/>
    <w:rsid w:val="00AC5F78"/>
    <w:rsid w:val="00AC7BF8"/>
    <w:rsid w:val="00AC7C79"/>
    <w:rsid w:val="00AD007A"/>
    <w:rsid w:val="00AD08BE"/>
    <w:rsid w:val="00AD1955"/>
    <w:rsid w:val="00AD1B08"/>
    <w:rsid w:val="00AD3FB0"/>
    <w:rsid w:val="00AD6952"/>
    <w:rsid w:val="00AE033C"/>
    <w:rsid w:val="00AE105D"/>
    <w:rsid w:val="00AE11DB"/>
    <w:rsid w:val="00AE2118"/>
    <w:rsid w:val="00AE2D16"/>
    <w:rsid w:val="00AE3566"/>
    <w:rsid w:val="00AE35E6"/>
    <w:rsid w:val="00AE5A9C"/>
    <w:rsid w:val="00AE7337"/>
    <w:rsid w:val="00AF1E0D"/>
    <w:rsid w:val="00AF2683"/>
    <w:rsid w:val="00AF272B"/>
    <w:rsid w:val="00AF4134"/>
    <w:rsid w:val="00AF466E"/>
    <w:rsid w:val="00AF4EED"/>
    <w:rsid w:val="00AF4F90"/>
    <w:rsid w:val="00AF56EC"/>
    <w:rsid w:val="00B002E9"/>
    <w:rsid w:val="00B008B1"/>
    <w:rsid w:val="00B016BA"/>
    <w:rsid w:val="00B02040"/>
    <w:rsid w:val="00B038D2"/>
    <w:rsid w:val="00B03CCE"/>
    <w:rsid w:val="00B05408"/>
    <w:rsid w:val="00B05477"/>
    <w:rsid w:val="00B05918"/>
    <w:rsid w:val="00B06C16"/>
    <w:rsid w:val="00B114FA"/>
    <w:rsid w:val="00B133E1"/>
    <w:rsid w:val="00B13881"/>
    <w:rsid w:val="00B13E9A"/>
    <w:rsid w:val="00B15CE3"/>
    <w:rsid w:val="00B16471"/>
    <w:rsid w:val="00B167E7"/>
    <w:rsid w:val="00B20093"/>
    <w:rsid w:val="00B20A61"/>
    <w:rsid w:val="00B214EE"/>
    <w:rsid w:val="00B216FF"/>
    <w:rsid w:val="00B22B59"/>
    <w:rsid w:val="00B22BB4"/>
    <w:rsid w:val="00B2342B"/>
    <w:rsid w:val="00B260F4"/>
    <w:rsid w:val="00B2615F"/>
    <w:rsid w:val="00B31609"/>
    <w:rsid w:val="00B31EAE"/>
    <w:rsid w:val="00B32F8E"/>
    <w:rsid w:val="00B333F7"/>
    <w:rsid w:val="00B33D40"/>
    <w:rsid w:val="00B33F12"/>
    <w:rsid w:val="00B35A39"/>
    <w:rsid w:val="00B35A78"/>
    <w:rsid w:val="00B36DCC"/>
    <w:rsid w:val="00B371BE"/>
    <w:rsid w:val="00B37313"/>
    <w:rsid w:val="00B37969"/>
    <w:rsid w:val="00B37A75"/>
    <w:rsid w:val="00B41910"/>
    <w:rsid w:val="00B4252A"/>
    <w:rsid w:val="00B433A2"/>
    <w:rsid w:val="00B45DED"/>
    <w:rsid w:val="00B46148"/>
    <w:rsid w:val="00B50D8A"/>
    <w:rsid w:val="00B52285"/>
    <w:rsid w:val="00B522EA"/>
    <w:rsid w:val="00B544E7"/>
    <w:rsid w:val="00B54955"/>
    <w:rsid w:val="00B54A45"/>
    <w:rsid w:val="00B57180"/>
    <w:rsid w:val="00B57A07"/>
    <w:rsid w:val="00B60082"/>
    <w:rsid w:val="00B60808"/>
    <w:rsid w:val="00B610BC"/>
    <w:rsid w:val="00B62272"/>
    <w:rsid w:val="00B62304"/>
    <w:rsid w:val="00B62AC0"/>
    <w:rsid w:val="00B636DC"/>
    <w:rsid w:val="00B637DC"/>
    <w:rsid w:val="00B63966"/>
    <w:rsid w:val="00B63F19"/>
    <w:rsid w:val="00B65003"/>
    <w:rsid w:val="00B65C39"/>
    <w:rsid w:val="00B67271"/>
    <w:rsid w:val="00B705B4"/>
    <w:rsid w:val="00B70A14"/>
    <w:rsid w:val="00B722BA"/>
    <w:rsid w:val="00B742EA"/>
    <w:rsid w:val="00B74C25"/>
    <w:rsid w:val="00B74D7A"/>
    <w:rsid w:val="00B75368"/>
    <w:rsid w:val="00B7666C"/>
    <w:rsid w:val="00B767C5"/>
    <w:rsid w:val="00B7711F"/>
    <w:rsid w:val="00B80A5E"/>
    <w:rsid w:val="00B81023"/>
    <w:rsid w:val="00B815B3"/>
    <w:rsid w:val="00B8162A"/>
    <w:rsid w:val="00B83575"/>
    <w:rsid w:val="00B85577"/>
    <w:rsid w:val="00B8638E"/>
    <w:rsid w:val="00B86A89"/>
    <w:rsid w:val="00B86D30"/>
    <w:rsid w:val="00B900F4"/>
    <w:rsid w:val="00B903E2"/>
    <w:rsid w:val="00B90A60"/>
    <w:rsid w:val="00B91627"/>
    <w:rsid w:val="00B9250C"/>
    <w:rsid w:val="00B93D0E"/>
    <w:rsid w:val="00B94B39"/>
    <w:rsid w:val="00B95438"/>
    <w:rsid w:val="00B96E6A"/>
    <w:rsid w:val="00B9719D"/>
    <w:rsid w:val="00BA12C1"/>
    <w:rsid w:val="00BA29B1"/>
    <w:rsid w:val="00BA44AA"/>
    <w:rsid w:val="00BA4FE3"/>
    <w:rsid w:val="00BA57E3"/>
    <w:rsid w:val="00BA5BCF"/>
    <w:rsid w:val="00BA7B75"/>
    <w:rsid w:val="00BB06DB"/>
    <w:rsid w:val="00BB075F"/>
    <w:rsid w:val="00BB18A2"/>
    <w:rsid w:val="00BB2EAB"/>
    <w:rsid w:val="00BB466C"/>
    <w:rsid w:val="00BB4863"/>
    <w:rsid w:val="00BB4AA0"/>
    <w:rsid w:val="00BB5651"/>
    <w:rsid w:val="00BB66A8"/>
    <w:rsid w:val="00BB67A3"/>
    <w:rsid w:val="00BB7D94"/>
    <w:rsid w:val="00BB7F56"/>
    <w:rsid w:val="00BB7FF6"/>
    <w:rsid w:val="00BC0D33"/>
    <w:rsid w:val="00BC0E77"/>
    <w:rsid w:val="00BC2737"/>
    <w:rsid w:val="00BC3DC2"/>
    <w:rsid w:val="00BC5109"/>
    <w:rsid w:val="00BC63E3"/>
    <w:rsid w:val="00BC6C09"/>
    <w:rsid w:val="00BC71F3"/>
    <w:rsid w:val="00BC72F6"/>
    <w:rsid w:val="00BC768D"/>
    <w:rsid w:val="00BC77F6"/>
    <w:rsid w:val="00BC7B45"/>
    <w:rsid w:val="00BC7B50"/>
    <w:rsid w:val="00BD0D1D"/>
    <w:rsid w:val="00BD10BA"/>
    <w:rsid w:val="00BD2323"/>
    <w:rsid w:val="00BD29C8"/>
    <w:rsid w:val="00BD2CF6"/>
    <w:rsid w:val="00BD30A5"/>
    <w:rsid w:val="00BD3A57"/>
    <w:rsid w:val="00BD3ECF"/>
    <w:rsid w:val="00BD4521"/>
    <w:rsid w:val="00BD6262"/>
    <w:rsid w:val="00BD655F"/>
    <w:rsid w:val="00BE00AB"/>
    <w:rsid w:val="00BE00B7"/>
    <w:rsid w:val="00BE0631"/>
    <w:rsid w:val="00BE2FDC"/>
    <w:rsid w:val="00BE3E14"/>
    <w:rsid w:val="00BE3E92"/>
    <w:rsid w:val="00BE410B"/>
    <w:rsid w:val="00BE4DD7"/>
    <w:rsid w:val="00BE58FC"/>
    <w:rsid w:val="00BE5920"/>
    <w:rsid w:val="00BF051A"/>
    <w:rsid w:val="00BF1359"/>
    <w:rsid w:val="00BF1754"/>
    <w:rsid w:val="00BF1E75"/>
    <w:rsid w:val="00BF2338"/>
    <w:rsid w:val="00BF26F8"/>
    <w:rsid w:val="00BF2DAB"/>
    <w:rsid w:val="00BF44CE"/>
    <w:rsid w:val="00BF4590"/>
    <w:rsid w:val="00BF4C18"/>
    <w:rsid w:val="00C002A4"/>
    <w:rsid w:val="00C0093C"/>
    <w:rsid w:val="00C0192C"/>
    <w:rsid w:val="00C01D49"/>
    <w:rsid w:val="00C01EFF"/>
    <w:rsid w:val="00C02344"/>
    <w:rsid w:val="00C0256F"/>
    <w:rsid w:val="00C03D49"/>
    <w:rsid w:val="00C03D9B"/>
    <w:rsid w:val="00C0501E"/>
    <w:rsid w:val="00C077F2"/>
    <w:rsid w:val="00C07B37"/>
    <w:rsid w:val="00C07E3A"/>
    <w:rsid w:val="00C07E5C"/>
    <w:rsid w:val="00C10A12"/>
    <w:rsid w:val="00C10A7D"/>
    <w:rsid w:val="00C11B19"/>
    <w:rsid w:val="00C12808"/>
    <w:rsid w:val="00C134A6"/>
    <w:rsid w:val="00C13CD3"/>
    <w:rsid w:val="00C143FE"/>
    <w:rsid w:val="00C148A6"/>
    <w:rsid w:val="00C14F0A"/>
    <w:rsid w:val="00C16DAE"/>
    <w:rsid w:val="00C216DE"/>
    <w:rsid w:val="00C218D3"/>
    <w:rsid w:val="00C22451"/>
    <w:rsid w:val="00C22621"/>
    <w:rsid w:val="00C246F3"/>
    <w:rsid w:val="00C26657"/>
    <w:rsid w:val="00C26F65"/>
    <w:rsid w:val="00C27705"/>
    <w:rsid w:val="00C27AD5"/>
    <w:rsid w:val="00C27B43"/>
    <w:rsid w:val="00C31306"/>
    <w:rsid w:val="00C3175E"/>
    <w:rsid w:val="00C32D43"/>
    <w:rsid w:val="00C334E3"/>
    <w:rsid w:val="00C33D1C"/>
    <w:rsid w:val="00C33F87"/>
    <w:rsid w:val="00C34A11"/>
    <w:rsid w:val="00C36827"/>
    <w:rsid w:val="00C3795A"/>
    <w:rsid w:val="00C37995"/>
    <w:rsid w:val="00C40FD2"/>
    <w:rsid w:val="00C4206F"/>
    <w:rsid w:val="00C42B93"/>
    <w:rsid w:val="00C432B7"/>
    <w:rsid w:val="00C439CE"/>
    <w:rsid w:val="00C45406"/>
    <w:rsid w:val="00C46180"/>
    <w:rsid w:val="00C47238"/>
    <w:rsid w:val="00C47BCE"/>
    <w:rsid w:val="00C50BB8"/>
    <w:rsid w:val="00C50CF3"/>
    <w:rsid w:val="00C51B5A"/>
    <w:rsid w:val="00C52FC9"/>
    <w:rsid w:val="00C547EE"/>
    <w:rsid w:val="00C54E58"/>
    <w:rsid w:val="00C55198"/>
    <w:rsid w:val="00C55707"/>
    <w:rsid w:val="00C55823"/>
    <w:rsid w:val="00C56B62"/>
    <w:rsid w:val="00C56BC1"/>
    <w:rsid w:val="00C6046B"/>
    <w:rsid w:val="00C6078D"/>
    <w:rsid w:val="00C60C5D"/>
    <w:rsid w:val="00C63EF0"/>
    <w:rsid w:val="00C6499E"/>
    <w:rsid w:val="00C64B99"/>
    <w:rsid w:val="00C64DB2"/>
    <w:rsid w:val="00C66242"/>
    <w:rsid w:val="00C66875"/>
    <w:rsid w:val="00C6713A"/>
    <w:rsid w:val="00C67DD2"/>
    <w:rsid w:val="00C706EC"/>
    <w:rsid w:val="00C70F6A"/>
    <w:rsid w:val="00C7117C"/>
    <w:rsid w:val="00C71698"/>
    <w:rsid w:val="00C717CA"/>
    <w:rsid w:val="00C733EA"/>
    <w:rsid w:val="00C74D62"/>
    <w:rsid w:val="00C74ED9"/>
    <w:rsid w:val="00C82630"/>
    <w:rsid w:val="00C82CB1"/>
    <w:rsid w:val="00C83E8A"/>
    <w:rsid w:val="00C841DD"/>
    <w:rsid w:val="00C847E9"/>
    <w:rsid w:val="00C8586B"/>
    <w:rsid w:val="00C85A09"/>
    <w:rsid w:val="00C85E02"/>
    <w:rsid w:val="00C862FC"/>
    <w:rsid w:val="00C87A4B"/>
    <w:rsid w:val="00C87A93"/>
    <w:rsid w:val="00C90F86"/>
    <w:rsid w:val="00C911B6"/>
    <w:rsid w:val="00C93E1A"/>
    <w:rsid w:val="00C9492D"/>
    <w:rsid w:val="00C953F7"/>
    <w:rsid w:val="00C95415"/>
    <w:rsid w:val="00C959F8"/>
    <w:rsid w:val="00CA00F9"/>
    <w:rsid w:val="00CA0B34"/>
    <w:rsid w:val="00CA1E6D"/>
    <w:rsid w:val="00CA2298"/>
    <w:rsid w:val="00CA3C50"/>
    <w:rsid w:val="00CA3DDE"/>
    <w:rsid w:val="00CA6278"/>
    <w:rsid w:val="00CA6B33"/>
    <w:rsid w:val="00CB0E26"/>
    <w:rsid w:val="00CB1390"/>
    <w:rsid w:val="00CB14E6"/>
    <w:rsid w:val="00CB36B3"/>
    <w:rsid w:val="00CB3832"/>
    <w:rsid w:val="00CB401D"/>
    <w:rsid w:val="00CB40F5"/>
    <w:rsid w:val="00CB48EE"/>
    <w:rsid w:val="00CB5C40"/>
    <w:rsid w:val="00CB5D32"/>
    <w:rsid w:val="00CB6061"/>
    <w:rsid w:val="00CB6342"/>
    <w:rsid w:val="00CB6AE1"/>
    <w:rsid w:val="00CC1C7D"/>
    <w:rsid w:val="00CC1EFC"/>
    <w:rsid w:val="00CC217D"/>
    <w:rsid w:val="00CC2446"/>
    <w:rsid w:val="00CC5B9A"/>
    <w:rsid w:val="00CC6078"/>
    <w:rsid w:val="00CC618A"/>
    <w:rsid w:val="00CD2E44"/>
    <w:rsid w:val="00CD32B3"/>
    <w:rsid w:val="00CD4D0D"/>
    <w:rsid w:val="00CD50FB"/>
    <w:rsid w:val="00CD646A"/>
    <w:rsid w:val="00CE0AA7"/>
    <w:rsid w:val="00CE22AA"/>
    <w:rsid w:val="00CE2401"/>
    <w:rsid w:val="00CE2D3A"/>
    <w:rsid w:val="00CE61E3"/>
    <w:rsid w:val="00CE67F9"/>
    <w:rsid w:val="00CE6D6F"/>
    <w:rsid w:val="00CE7FA1"/>
    <w:rsid w:val="00CF05B3"/>
    <w:rsid w:val="00CF2948"/>
    <w:rsid w:val="00CF3120"/>
    <w:rsid w:val="00CF480B"/>
    <w:rsid w:val="00CF5252"/>
    <w:rsid w:val="00CF5C64"/>
    <w:rsid w:val="00CF6F47"/>
    <w:rsid w:val="00CF7477"/>
    <w:rsid w:val="00CF7C8B"/>
    <w:rsid w:val="00D01901"/>
    <w:rsid w:val="00D0471E"/>
    <w:rsid w:val="00D056BD"/>
    <w:rsid w:val="00D05AC6"/>
    <w:rsid w:val="00D065C8"/>
    <w:rsid w:val="00D065EC"/>
    <w:rsid w:val="00D07309"/>
    <w:rsid w:val="00D07CCD"/>
    <w:rsid w:val="00D07E1F"/>
    <w:rsid w:val="00D10E65"/>
    <w:rsid w:val="00D12B69"/>
    <w:rsid w:val="00D13139"/>
    <w:rsid w:val="00D13F9F"/>
    <w:rsid w:val="00D14EE3"/>
    <w:rsid w:val="00D154CB"/>
    <w:rsid w:val="00D16B49"/>
    <w:rsid w:val="00D21FDF"/>
    <w:rsid w:val="00D22B52"/>
    <w:rsid w:val="00D22CA8"/>
    <w:rsid w:val="00D22EF4"/>
    <w:rsid w:val="00D23BF7"/>
    <w:rsid w:val="00D24616"/>
    <w:rsid w:val="00D249B6"/>
    <w:rsid w:val="00D24D90"/>
    <w:rsid w:val="00D261F4"/>
    <w:rsid w:val="00D26DD2"/>
    <w:rsid w:val="00D27D6E"/>
    <w:rsid w:val="00D30DDB"/>
    <w:rsid w:val="00D3130B"/>
    <w:rsid w:val="00D323D0"/>
    <w:rsid w:val="00D33160"/>
    <w:rsid w:val="00D3339E"/>
    <w:rsid w:val="00D341FF"/>
    <w:rsid w:val="00D3480D"/>
    <w:rsid w:val="00D35241"/>
    <w:rsid w:val="00D35633"/>
    <w:rsid w:val="00D36D3F"/>
    <w:rsid w:val="00D36E8A"/>
    <w:rsid w:val="00D37A5A"/>
    <w:rsid w:val="00D37D73"/>
    <w:rsid w:val="00D409F0"/>
    <w:rsid w:val="00D411FE"/>
    <w:rsid w:val="00D42626"/>
    <w:rsid w:val="00D42DFC"/>
    <w:rsid w:val="00D43022"/>
    <w:rsid w:val="00D43AFF"/>
    <w:rsid w:val="00D44498"/>
    <w:rsid w:val="00D46537"/>
    <w:rsid w:val="00D52B65"/>
    <w:rsid w:val="00D52E2E"/>
    <w:rsid w:val="00D532DE"/>
    <w:rsid w:val="00D53AD2"/>
    <w:rsid w:val="00D53C7A"/>
    <w:rsid w:val="00D53C9D"/>
    <w:rsid w:val="00D54F31"/>
    <w:rsid w:val="00D55398"/>
    <w:rsid w:val="00D555FC"/>
    <w:rsid w:val="00D55B6A"/>
    <w:rsid w:val="00D56462"/>
    <w:rsid w:val="00D570C3"/>
    <w:rsid w:val="00D578C4"/>
    <w:rsid w:val="00D578E4"/>
    <w:rsid w:val="00D57CE2"/>
    <w:rsid w:val="00D6036C"/>
    <w:rsid w:val="00D6207C"/>
    <w:rsid w:val="00D633E6"/>
    <w:rsid w:val="00D639AC"/>
    <w:rsid w:val="00D63ADB"/>
    <w:rsid w:val="00D64DAA"/>
    <w:rsid w:val="00D64DC5"/>
    <w:rsid w:val="00D6597A"/>
    <w:rsid w:val="00D65FDC"/>
    <w:rsid w:val="00D66BFB"/>
    <w:rsid w:val="00D66F78"/>
    <w:rsid w:val="00D67256"/>
    <w:rsid w:val="00D70AD6"/>
    <w:rsid w:val="00D7278C"/>
    <w:rsid w:val="00D74144"/>
    <w:rsid w:val="00D746D9"/>
    <w:rsid w:val="00D74755"/>
    <w:rsid w:val="00D75058"/>
    <w:rsid w:val="00D75930"/>
    <w:rsid w:val="00D77DF3"/>
    <w:rsid w:val="00D80869"/>
    <w:rsid w:val="00D810C1"/>
    <w:rsid w:val="00D8147F"/>
    <w:rsid w:val="00D81F57"/>
    <w:rsid w:val="00D82139"/>
    <w:rsid w:val="00D85B1E"/>
    <w:rsid w:val="00D85EA7"/>
    <w:rsid w:val="00D864C0"/>
    <w:rsid w:val="00D86BDF"/>
    <w:rsid w:val="00D87222"/>
    <w:rsid w:val="00D902AC"/>
    <w:rsid w:val="00D917E8"/>
    <w:rsid w:val="00D91901"/>
    <w:rsid w:val="00D92D00"/>
    <w:rsid w:val="00D93053"/>
    <w:rsid w:val="00D934A2"/>
    <w:rsid w:val="00D93803"/>
    <w:rsid w:val="00D939BE"/>
    <w:rsid w:val="00D949C2"/>
    <w:rsid w:val="00D95D7E"/>
    <w:rsid w:val="00D9614D"/>
    <w:rsid w:val="00D962B9"/>
    <w:rsid w:val="00D96C3B"/>
    <w:rsid w:val="00D9764A"/>
    <w:rsid w:val="00DA083D"/>
    <w:rsid w:val="00DA2B8A"/>
    <w:rsid w:val="00DA4B61"/>
    <w:rsid w:val="00DA5500"/>
    <w:rsid w:val="00DA7E78"/>
    <w:rsid w:val="00DB0188"/>
    <w:rsid w:val="00DB0AE5"/>
    <w:rsid w:val="00DB264C"/>
    <w:rsid w:val="00DB6117"/>
    <w:rsid w:val="00DB68D0"/>
    <w:rsid w:val="00DB740A"/>
    <w:rsid w:val="00DC3351"/>
    <w:rsid w:val="00DC6FDE"/>
    <w:rsid w:val="00DC7DEC"/>
    <w:rsid w:val="00DD2359"/>
    <w:rsid w:val="00DD2821"/>
    <w:rsid w:val="00DD305A"/>
    <w:rsid w:val="00DD3EE5"/>
    <w:rsid w:val="00DD4155"/>
    <w:rsid w:val="00DD41BF"/>
    <w:rsid w:val="00DD432E"/>
    <w:rsid w:val="00DD47C0"/>
    <w:rsid w:val="00DD4FB4"/>
    <w:rsid w:val="00DD5CE3"/>
    <w:rsid w:val="00DD66EE"/>
    <w:rsid w:val="00DD70E5"/>
    <w:rsid w:val="00DE01F4"/>
    <w:rsid w:val="00DE06B8"/>
    <w:rsid w:val="00DE086E"/>
    <w:rsid w:val="00DE1540"/>
    <w:rsid w:val="00DE1552"/>
    <w:rsid w:val="00DE1EE6"/>
    <w:rsid w:val="00DE4D22"/>
    <w:rsid w:val="00DE5298"/>
    <w:rsid w:val="00DE570D"/>
    <w:rsid w:val="00DE62F2"/>
    <w:rsid w:val="00DE69EE"/>
    <w:rsid w:val="00DE7033"/>
    <w:rsid w:val="00DF010C"/>
    <w:rsid w:val="00DF1BC7"/>
    <w:rsid w:val="00DF2CE1"/>
    <w:rsid w:val="00DF32FA"/>
    <w:rsid w:val="00DF502E"/>
    <w:rsid w:val="00DF549F"/>
    <w:rsid w:val="00DF56CB"/>
    <w:rsid w:val="00DF613B"/>
    <w:rsid w:val="00DF75F4"/>
    <w:rsid w:val="00E006FE"/>
    <w:rsid w:val="00E01366"/>
    <w:rsid w:val="00E03B4E"/>
    <w:rsid w:val="00E040F6"/>
    <w:rsid w:val="00E0599A"/>
    <w:rsid w:val="00E06B83"/>
    <w:rsid w:val="00E06CD6"/>
    <w:rsid w:val="00E07356"/>
    <w:rsid w:val="00E1055C"/>
    <w:rsid w:val="00E113C4"/>
    <w:rsid w:val="00E11715"/>
    <w:rsid w:val="00E1205D"/>
    <w:rsid w:val="00E13EF1"/>
    <w:rsid w:val="00E14473"/>
    <w:rsid w:val="00E14E8A"/>
    <w:rsid w:val="00E1598D"/>
    <w:rsid w:val="00E166FD"/>
    <w:rsid w:val="00E17CFC"/>
    <w:rsid w:val="00E201B8"/>
    <w:rsid w:val="00E20AF3"/>
    <w:rsid w:val="00E20B0A"/>
    <w:rsid w:val="00E220B3"/>
    <w:rsid w:val="00E220F8"/>
    <w:rsid w:val="00E233D4"/>
    <w:rsid w:val="00E23D3E"/>
    <w:rsid w:val="00E25486"/>
    <w:rsid w:val="00E2624C"/>
    <w:rsid w:val="00E26E1F"/>
    <w:rsid w:val="00E27B60"/>
    <w:rsid w:val="00E30197"/>
    <w:rsid w:val="00E30565"/>
    <w:rsid w:val="00E30F41"/>
    <w:rsid w:val="00E31F62"/>
    <w:rsid w:val="00E3370B"/>
    <w:rsid w:val="00E341F0"/>
    <w:rsid w:val="00E356B1"/>
    <w:rsid w:val="00E36C29"/>
    <w:rsid w:val="00E372A7"/>
    <w:rsid w:val="00E4081D"/>
    <w:rsid w:val="00E42881"/>
    <w:rsid w:val="00E43EA4"/>
    <w:rsid w:val="00E44018"/>
    <w:rsid w:val="00E446CE"/>
    <w:rsid w:val="00E45423"/>
    <w:rsid w:val="00E465B6"/>
    <w:rsid w:val="00E46625"/>
    <w:rsid w:val="00E47A32"/>
    <w:rsid w:val="00E503E6"/>
    <w:rsid w:val="00E50640"/>
    <w:rsid w:val="00E50DEF"/>
    <w:rsid w:val="00E51194"/>
    <w:rsid w:val="00E516E2"/>
    <w:rsid w:val="00E51BE5"/>
    <w:rsid w:val="00E51C38"/>
    <w:rsid w:val="00E54878"/>
    <w:rsid w:val="00E549AF"/>
    <w:rsid w:val="00E54F82"/>
    <w:rsid w:val="00E55BDA"/>
    <w:rsid w:val="00E56B4C"/>
    <w:rsid w:val="00E56B58"/>
    <w:rsid w:val="00E5734B"/>
    <w:rsid w:val="00E6071B"/>
    <w:rsid w:val="00E615F1"/>
    <w:rsid w:val="00E61ADC"/>
    <w:rsid w:val="00E6393F"/>
    <w:rsid w:val="00E64FDC"/>
    <w:rsid w:val="00E664DF"/>
    <w:rsid w:val="00E664EC"/>
    <w:rsid w:val="00E670DA"/>
    <w:rsid w:val="00E67941"/>
    <w:rsid w:val="00E712DD"/>
    <w:rsid w:val="00E71A04"/>
    <w:rsid w:val="00E720B4"/>
    <w:rsid w:val="00E7288A"/>
    <w:rsid w:val="00E743F7"/>
    <w:rsid w:val="00E76BE4"/>
    <w:rsid w:val="00E77276"/>
    <w:rsid w:val="00E81327"/>
    <w:rsid w:val="00E81B23"/>
    <w:rsid w:val="00E81CBA"/>
    <w:rsid w:val="00E82213"/>
    <w:rsid w:val="00E826A5"/>
    <w:rsid w:val="00E82769"/>
    <w:rsid w:val="00E83899"/>
    <w:rsid w:val="00E860F6"/>
    <w:rsid w:val="00E86B1F"/>
    <w:rsid w:val="00E90CE0"/>
    <w:rsid w:val="00E91927"/>
    <w:rsid w:val="00E91CFB"/>
    <w:rsid w:val="00E92823"/>
    <w:rsid w:val="00E92AAD"/>
    <w:rsid w:val="00E930DF"/>
    <w:rsid w:val="00E93220"/>
    <w:rsid w:val="00E94E34"/>
    <w:rsid w:val="00E95654"/>
    <w:rsid w:val="00E958BE"/>
    <w:rsid w:val="00E95DF9"/>
    <w:rsid w:val="00E963C0"/>
    <w:rsid w:val="00E965A3"/>
    <w:rsid w:val="00E96C7D"/>
    <w:rsid w:val="00E97AC1"/>
    <w:rsid w:val="00EA05E5"/>
    <w:rsid w:val="00EA07AB"/>
    <w:rsid w:val="00EA16B9"/>
    <w:rsid w:val="00EA3CAF"/>
    <w:rsid w:val="00EA50ED"/>
    <w:rsid w:val="00EA5E62"/>
    <w:rsid w:val="00EA5F9C"/>
    <w:rsid w:val="00EA617E"/>
    <w:rsid w:val="00EA6DDC"/>
    <w:rsid w:val="00EA72D0"/>
    <w:rsid w:val="00EA7567"/>
    <w:rsid w:val="00EA7F92"/>
    <w:rsid w:val="00EB019A"/>
    <w:rsid w:val="00EB0ECE"/>
    <w:rsid w:val="00EB26D8"/>
    <w:rsid w:val="00EB3D7A"/>
    <w:rsid w:val="00EB4A2D"/>
    <w:rsid w:val="00EB4D0C"/>
    <w:rsid w:val="00EB6C48"/>
    <w:rsid w:val="00EB6ED3"/>
    <w:rsid w:val="00EB7160"/>
    <w:rsid w:val="00EC0C43"/>
    <w:rsid w:val="00EC102A"/>
    <w:rsid w:val="00EC1312"/>
    <w:rsid w:val="00EC2B89"/>
    <w:rsid w:val="00EC2D7F"/>
    <w:rsid w:val="00EC338E"/>
    <w:rsid w:val="00EC3750"/>
    <w:rsid w:val="00EC39AA"/>
    <w:rsid w:val="00EC44EA"/>
    <w:rsid w:val="00EC569A"/>
    <w:rsid w:val="00EC5E26"/>
    <w:rsid w:val="00EC7281"/>
    <w:rsid w:val="00ED09AC"/>
    <w:rsid w:val="00ED0ACC"/>
    <w:rsid w:val="00ED2EB4"/>
    <w:rsid w:val="00ED37A1"/>
    <w:rsid w:val="00ED4FBA"/>
    <w:rsid w:val="00ED53AF"/>
    <w:rsid w:val="00ED54D6"/>
    <w:rsid w:val="00ED566C"/>
    <w:rsid w:val="00ED5C96"/>
    <w:rsid w:val="00ED62BE"/>
    <w:rsid w:val="00ED6344"/>
    <w:rsid w:val="00ED7337"/>
    <w:rsid w:val="00EE028D"/>
    <w:rsid w:val="00EE029E"/>
    <w:rsid w:val="00EE12E5"/>
    <w:rsid w:val="00EE1E29"/>
    <w:rsid w:val="00EE1F7C"/>
    <w:rsid w:val="00EE29C0"/>
    <w:rsid w:val="00EE391A"/>
    <w:rsid w:val="00EE3FA9"/>
    <w:rsid w:val="00EF1B99"/>
    <w:rsid w:val="00EF3637"/>
    <w:rsid w:val="00EF3A05"/>
    <w:rsid w:val="00EF4898"/>
    <w:rsid w:val="00EF556A"/>
    <w:rsid w:val="00EF5E78"/>
    <w:rsid w:val="00F006B7"/>
    <w:rsid w:val="00F015CA"/>
    <w:rsid w:val="00F0166F"/>
    <w:rsid w:val="00F01BC8"/>
    <w:rsid w:val="00F01F5B"/>
    <w:rsid w:val="00F02842"/>
    <w:rsid w:val="00F0285C"/>
    <w:rsid w:val="00F037B4"/>
    <w:rsid w:val="00F05567"/>
    <w:rsid w:val="00F062AD"/>
    <w:rsid w:val="00F0710E"/>
    <w:rsid w:val="00F10B76"/>
    <w:rsid w:val="00F11DD0"/>
    <w:rsid w:val="00F13838"/>
    <w:rsid w:val="00F13C91"/>
    <w:rsid w:val="00F14B8E"/>
    <w:rsid w:val="00F154B1"/>
    <w:rsid w:val="00F15E67"/>
    <w:rsid w:val="00F17D3A"/>
    <w:rsid w:val="00F2031B"/>
    <w:rsid w:val="00F219C8"/>
    <w:rsid w:val="00F21CD8"/>
    <w:rsid w:val="00F2367E"/>
    <w:rsid w:val="00F24B95"/>
    <w:rsid w:val="00F250ED"/>
    <w:rsid w:val="00F2619C"/>
    <w:rsid w:val="00F275B3"/>
    <w:rsid w:val="00F27645"/>
    <w:rsid w:val="00F31043"/>
    <w:rsid w:val="00F315EE"/>
    <w:rsid w:val="00F330B3"/>
    <w:rsid w:val="00F35BD3"/>
    <w:rsid w:val="00F35FAF"/>
    <w:rsid w:val="00F3665E"/>
    <w:rsid w:val="00F36F2E"/>
    <w:rsid w:val="00F3722B"/>
    <w:rsid w:val="00F4084F"/>
    <w:rsid w:val="00F40D22"/>
    <w:rsid w:val="00F41B53"/>
    <w:rsid w:val="00F422A3"/>
    <w:rsid w:val="00F42773"/>
    <w:rsid w:val="00F449FE"/>
    <w:rsid w:val="00F453F9"/>
    <w:rsid w:val="00F46EA3"/>
    <w:rsid w:val="00F50472"/>
    <w:rsid w:val="00F508DC"/>
    <w:rsid w:val="00F51348"/>
    <w:rsid w:val="00F513C8"/>
    <w:rsid w:val="00F5140F"/>
    <w:rsid w:val="00F52E66"/>
    <w:rsid w:val="00F552B6"/>
    <w:rsid w:val="00F55C1D"/>
    <w:rsid w:val="00F5692F"/>
    <w:rsid w:val="00F56E17"/>
    <w:rsid w:val="00F56E2E"/>
    <w:rsid w:val="00F57474"/>
    <w:rsid w:val="00F57A9B"/>
    <w:rsid w:val="00F57E9C"/>
    <w:rsid w:val="00F60693"/>
    <w:rsid w:val="00F60AB8"/>
    <w:rsid w:val="00F612F1"/>
    <w:rsid w:val="00F61F4E"/>
    <w:rsid w:val="00F6203A"/>
    <w:rsid w:val="00F63070"/>
    <w:rsid w:val="00F63D4E"/>
    <w:rsid w:val="00F65D38"/>
    <w:rsid w:val="00F6617F"/>
    <w:rsid w:val="00F67A0F"/>
    <w:rsid w:val="00F7045E"/>
    <w:rsid w:val="00F70DA1"/>
    <w:rsid w:val="00F71116"/>
    <w:rsid w:val="00F714F7"/>
    <w:rsid w:val="00F71716"/>
    <w:rsid w:val="00F72B8E"/>
    <w:rsid w:val="00F745B9"/>
    <w:rsid w:val="00F7479B"/>
    <w:rsid w:val="00F747B3"/>
    <w:rsid w:val="00F755C6"/>
    <w:rsid w:val="00F759D7"/>
    <w:rsid w:val="00F75D51"/>
    <w:rsid w:val="00F765A9"/>
    <w:rsid w:val="00F77154"/>
    <w:rsid w:val="00F81881"/>
    <w:rsid w:val="00F8291F"/>
    <w:rsid w:val="00F831E5"/>
    <w:rsid w:val="00F85FFD"/>
    <w:rsid w:val="00F86B68"/>
    <w:rsid w:val="00F87078"/>
    <w:rsid w:val="00F902C1"/>
    <w:rsid w:val="00F914E9"/>
    <w:rsid w:val="00F93D4F"/>
    <w:rsid w:val="00F94326"/>
    <w:rsid w:val="00F945D8"/>
    <w:rsid w:val="00F95052"/>
    <w:rsid w:val="00F97344"/>
    <w:rsid w:val="00F9772A"/>
    <w:rsid w:val="00F97E68"/>
    <w:rsid w:val="00FA076E"/>
    <w:rsid w:val="00FA2092"/>
    <w:rsid w:val="00FA48FB"/>
    <w:rsid w:val="00FA490D"/>
    <w:rsid w:val="00FA54BD"/>
    <w:rsid w:val="00FA6616"/>
    <w:rsid w:val="00FA6629"/>
    <w:rsid w:val="00FA7D2F"/>
    <w:rsid w:val="00FA7FC8"/>
    <w:rsid w:val="00FB0117"/>
    <w:rsid w:val="00FB0646"/>
    <w:rsid w:val="00FB0E7A"/>
    <w:rsid w:val="00FB1624"/>
    <w:rsid w:val="00FB1FCF"/>
    <w:rsid w:val="00FB2CF8"/>
    <w:rsid w:val="00FB39D3"/>
    <w:rsid w:val="00FB4121"/>
    <w:rsid w:val="00FB4761"/>
    <w:rsid w:val="00FB5CE2"/>
    <w:rsid w:val="00FB60F0"/>
    <w:rsid w:val="00FB7238"/>
    <w:rsid w:val="00FB73E7"/>
    <w:rsid w:val="00FC043E"/>
    <w:rsid w:val="00FC0E65"/>
    <w:rsid w:val="00FC0F17"/>
    <w:rsid w:val="00FC1225"/>
    <w:rsid w:val="00FC1FBF"/>
    <w:rsid w:val="00FC21EE"/>
    <w:rsid w:val="00FC2EB3"/>
    <w:rsid w:val="00FC32C9"/>
    <w:rsid w:val="00FC3454"/>
    <w:rsid w:val="00FC36F7"/>
    <w:rsid w:val="00FC482F"/>
    <w:rsid w:val="00FC6892"/>
    <w:rsid w:val="00FD11C1"/>
    <w:rsid w:val="00FD13D8"/>
    <w:rsid w:val="00FD1A73"/>
    <w:rsid w:val="00FD26D2"/>
    <w:rsid w:val="00FD287F"/>
    <w:rsid w:val="00FD44BC"/>
    <w:rsid w:val="00FD5206"/>
    <w:rsid w:val="00FD5ED3"/>
    <w:rsid w:val="00FD61F9"/>
    <w:rsid w:val="00FD6B7F"/>
    <w:rsid w:val="00FD747E"/>
    <w:rsid w:val="00FD7AFF"/>
    <w:rsid w:val="00FE02F9"/>
    <w:rsid w:val="00FE1A69"/>
    <w:rsid w:val="00FE2248"/>
    <w:rsid w:val="00FE2F44"/>
    <w:rsid w:val="00FE3003"/>
    <w:rsid w:val="00FE3C67"/>
    <w:rsid w:val="00FE4178"/>
    <w:rsid w:val="00FE4546"/>
    <w:rsid w:val="00FE5A56"/>
    <w:rsid w:val="00FE76C9"/>
    <w:rsid w:val="00FE7DFE"/>
    <w:rsid w:val="00FE7E5C"/>
    <w:rsid w:val="00FE7F0B"/>
    <w:rsid w:val="00FF29C7"/>
    <w:rsid w:val="00FF3FD2"/>
    <w:rsid w:val="00FF4208"/>
    <w:rsid w:val="00FF525F"/>
    <w:rsid w:val="00FF5B1B"/>
    <w:rsid w:val="00FF6B5F"/>
    <w:rsid w:val="00FF7B69"/>
    <w:rsid w:val="00FF7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E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C5A"/>
    <w:rPr>
      <w:sz w:val="24"/>
      <w:szCs w:val="24"/>
    </w:rPr>
  </w:style>
  <w:style w:type="paragraph" w:styleId="Ttulo1">
    <w:name w:val="heading 1"/>
    <w:aliases w:val="Citação longa"/>
    <w:basedOn w:val="Normal"/>
    <w:next w:val="Normal"/>
    <w:link w:val="Ttulo1Char"/>
    <w:uiPriority w:val="9"/>
    <w:locked/>
    <w:rsid w:val="000D4ECE"/>
    <w:pPr>
      <w:keepNext/>
      <w:widowControl w:val="0"/>
      <w:numPr>
        <w:numId w:val="1"/>
      </w:numPr>
      <w:autoSpaceDE w:val="0"/>
      <w:autoSpaceDN w:val="0"/>
      <w:adjustRightInd w:val="0"/>
      <w:spacing w:before="2268" w:after="851" w:line="480" w:lineRule="auto"/>
      <w:outlineLvl w:val="0"/>
    </w:pPr>
    <w:rPr>
      <w:b/>
      <w:bCs/>
    </w:rPr>
  </w:style>
  <w:style w:type="paragraph" w:styleId="Ttulo2">
    <w:name w:val="heading 2"/>
    <w:aliases w:val="Nota de pé"/>
    <w:basedOn w:val="Normal"/>
    <w:next w:val="Normal"/>
    <w:link w:val="Ttulo2Char"/>
    <w:autoRedefine/>
    <w:uiPriority w:val="9"/>
    <w:locked/>
    <w:rsid w:val="001078FF"/>
    <w:pPr>
      <w:keepNext/>
      <w:spacing w:before="960" w:after="960"/>
      <w:outlineLvl w:val="1"/>
    </w:pPr>
    <w:rPr>
      <w:rFonts w:cs="Arial"/>
      <w:b/>
      <w:bCs/>
      <w:iCs/>
      <w:szCs w:val="28"/>
    </w:rPr>
  </w:style>
  <w:style w:type="paragraph" w:styleId="Ttulo3">
    <w:name w:val="heading 3"/>
    <w:basedOn w:val="Normal"/>
    <w:next w:val="Normal"/>
    <w:link w:val="Ttulo3Char"/>
    <w:uiPriority w:val="9"/>
    <w:locked/>
    <w:rsid w:val="000D4ECE"/>
    <w:pPr>
      <w:keepNext/>
      <w:numPr>
        <w:ilvl w:val="2"/>
        <w:numId w:val="1"/>
      </w:numPr>
      <w:outlineLvl w:val="2"/>
    </w:pPr>
    <w:rPr>
      <w:iCs/>
    </w:rPr>
  </w:style>
  <w:style w:type="paragraph" w:styleId="Ttulo4">
    <w:name w:val="heading 4"/>
    <w:basedOn w:val="Normal"/>
    <w:next w:val="Normal"/>
    <w:link w:val="Ttulo4Char"/>
    <w:uiPriority w:val="9"/>
    <w:locked/>
    <w:rsid w:val="000D4ECE"/>
    <w:pPr>
      <w:keepNext/>
      <w:numPr>
        <w:ilvl w:val="3"/>
        <w:numId w:val="1"/>
      </w:numPr>
      <w:spacing w:before="240" w:after="60"/>
      <w:outlineLvl w:val="3"/>
    </w:pPr>
    <w:rPr>
      <w:b/>
      <w:bCs/>
      <w:sz w:val="28"/>
      <w:szCs w:val="28"/>
    </w:rPr>
  </w:style>
  <w:style w:type="paragraph" w:styleId="Ttulo5">
    <w:name w:val="heading 5"/>
    <w:basedOn w:val="Normal"/>
    <w:next w:val="Normal"/>
    <w:link w:val="Ttulo5Char"/>
    <w:uiPriority w:val="9"/>
    <w:locked/>
    <w:rsid w:val="000D4ECE"/>
    <w:pPr>
      <w:numPr>
        <w:ilvl w:val="4"/>
        <w:numId w:val="1"/>
      </w:numPr>
      <w:spacing w:before="240" w:after="60"/>
      <w:outlineLvl w:val="4"/>
    </w:pPr>
    <w:rPr>
      <w:b/>
      <w:bCs/>
      <w:i/>
      <w:iCs/>
      <w:sz w:val="26"/>
      <w:szCs w:val="26"/>
    </w:rPr>
  </w:style>
  <w:style w:type="paragraph" w:styleId="Ttulo6">
    <w:name w:val="heading 6"/>
    <w:basedOn w:val="Normal"/>
    <w:next w:val="Normal"/>
    <w:link w:val="Ttulo6Char"/>
    <w:uiPriority w:val="9"/>
    <w:locked/>
    <w:rsid w:val="000D4ECE"/>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locked/>
    <w:rsid w:val="000D4ECE"/>
    <w:pPr>
      <w:numPr>
        <w:ilvl w:val="6"/>
        <w:numId w:val="1"/>
      </w:numPr>
      <w:spacing w:before="240" w:after="60"/>
      <w:outlineLvl w:val="6"/>
    </w:pPr>
  </w:style>
  <w:style w:type="paragraph" w:styleId="Ttulo8">
    <w:name w:val="heading 8"/>
    <w:basedOn w:val="Normal"/>
    <w:next w:val="Normal"/>
    <w:link w:val="Ttulo8Char"/>
    <w:uiPriority w:val="9"/>
    <w:locked/>
    <w:rsid w:val="000D4ECE"/>
    <w:pPr>
      <w:numPr>
        <w:ilvl w:val="7"/>
        <w:numId w:val="1"/>
      </w:numPr>
      <w:spacing w:before="240" w:after="60"/>
      <w:outlineLvl w:val="7"/>
    </w:pPr>
    <w:rPr>
      <w:i/>
      <w:iCs/>
    </w:rPr>
  </w:style>
  <w:style w:type="paragraph" w:styleId="Ttulo9">
    <w:name w:val="heading 9"/>
    <w:basedOn w:val="Normal"/>
    <w:next w:val="Normal"/>
    <w:link w:val="Ttulo9Char"/>
    <w:uiPriority w:val="9"/>
    <w:locked/>
    <w:rsid w:val="000D4ECE"/>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itação longa Char"/>
    <w:basedOn w:val="Fontepargpadro"/>
    <w:link w:val="Ttulo1"/>
    <w:uiPriority w:val="9"/>
    <w:rsid w:val="000D4ECE"/>
    <w:rPr>
      <w:b/>
      <w:bCs/>
      <w:sz w:val="24"/>
      <w:szCs w:val="24"/>
    </w:rPr>
  </w:style>
  <w:style w:type="character" w:customStyle="1" w:styleId="Ttulo2Char">
    <w:name w:val="Título 2 Char"/>
    <w:aliases w:val="Nota de pé Char"/>
    <w:basedOn w:val="Fontepargpadro"/>
    <w:link w:val="Ttulo2"/>
    <w:rsid w:val="000D4ECE"/>
    <w:rPr>
      <w:rFonts w:cs="Arial"/>
      <w:b/>
      <w:bCs/>
      <w:iCs/>
      <w:sz w:val="24"/>
      <w:szCs w:val="28"/>
    </w:rPr>
  </w:style>
  <w:style w:type="character" w:customStyle="1" w:styleId="Ttulo3Char">
    <w:name w:val="Título 3 Char"/>
    <w:basedOn w:val="Fontepargpadro"/>
    <w:link w:val="Ttulo3"/>
    <w:uiPriority w:val="9"/>
    <w:rsid w:val="000D4ECE"/>
    <w:rPr>
      <w:iCs/>
      <w:sz w:val="24"/>
      <w:szCs w:val="24"/>
    </w:rPr>
  </w:style>
  <w:style w:type="character" w:customStyle="1" w:styleId="Ttulo4Char">
    <w:name w:val="Título 4 Char"/>
    <w:basedOn w:val="Fontepargpadro"/>
    <w:link w:val="Ttulo4"/>
    <w:rsid w:val="000D4ECE"/>
    <w:rPr>
      <w:b/>
      <w:bCs/>
      <w:sz w:val="28"/>
      <w:szCs w:val="28"/>
    </w:rPr>
  </w:style>
  <w:style w:type="character" w:customStyle="1" w:styleId="Ttulo5Char">
    <w:name w:val="Título 5 Char"/>
    <w:basedOn w:val="Fontepargpadro"/>
    <w:link w:val="Ttulo5"/>
    <w:rsid w:val="000D4ECE"/>
    <w:rPr>
      <w:b/>
      <w:bCs/>
      <w:i/>
      <w:iCs/>
      <w:sz w:val="26"/>
      <w:szCs w:val="26"/>
    </w:rPr>
  </w:style>
  <w:style w:type="character" w:customStyle="1" w:styleId="Ttulo6Char">
    <w:name w:val="Título 6 Char"/>
    <w:basedOn w:val="Fontepargpadro"/>
    <w:link w:val="Ttulo6"/>
    <w:uiPriority w:val="99"/>
    <w:rsid w:val="000D4ECE"/>
    <w:rPr>
      <w:b/>
      <w:bCs/>
      <w:sz w:val="22"/>
      <w:szCs w:val="22"/>
    </w:rPr>
  </w:style>
  <w:style w:type="character" w:customStyle="1" w:styleId="Ttulo7Char">
    <w:name w:val="Título 7 Char"/>
    <w:basedOn w:val="Fontepargpadro"/>
    <w:link w:val="Ttulo7"/>
    <w:uiPriority w:val="99"/>
    <w:rsid w:val="000D4ECE"/>
    <w:rPr>
      <w:sz w:val="24"/>
      <w:szCs w:val="24"/>
    </w:rPr>
  </w:style>
  <w:style w:type="character" w:customStyle="1" w:styleId="Ttulo8Char">
    <w:name w:val="Título 8 Char"/>
    <w:basedOn w:val="Fontepargpadro"/>
    <w:link w:val="Ttulo8"/>
    <w:rsid w:val="000D4ECE"/>
    <w:rPr>
      <w:i/>
      <w:iCs/>
      <w:sz w:val="24"/>
      <w:szCs w:val="24"/>
    </w:rPr>
  </w:style>
  <w:style w:type="character" w:customStyle="1" w:styleId="Ttulo9Char">
    <w:name w:val="Título 9 Char"/>
    <w:basedOn w:val="Fontepargpadro"/>
    <w:link w:val="Ttulo9"/>
    <w:rsid w:val="000D4ECE"/>
    <w:rPr>
      <w:rFonts w:ascii="Arial" w:hAnsi="Arial" w:cs="Arial"/>
      <w:sz w:val="22"/>
      <w:szCs w:val="22"/>
    </w:rPr>
  </w:style>
  <w:style w:type="character" w:styleId="Hyperlink">
    <w:name w:val="Hyperlink"/>
    <w:basedOn w:val="Fontepargpadro"/>
    <w:uiPriority w:val="99"/>
    <w:rsid w:val="00344251"/>
    <w:rPr>
      <w:rFonts w:cs="Times New Roman"/>
      <w:color w:val="0000FF"/>
      <w:u w:val="single"/>
    </w:rPr>
  </w:style>
  <w:style w:type="paragraph" w:styleId="Pr-formataoHTML">
    <w:name w:val="HTML Preformatted"/>
    <w:basedOn w:val="Normal"/>
    <w:link w:val="Pr-formataoHTMLChar"/>
    <w:uiPriority w:val="99"/>
    <w:rsid w:val="0034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rebuchet MS" w:hAnsi="Trebuchet MS" w:cs="Courier New"/>
      <w:sz w:val="28"/>
      <w:szCs w:val="28"/>
    </w:rPr>
  </w:style>
  <w:style w:type="character" w:customStyle="1" w:styleId="Pr-formataoHTMLChar">
    <w:name w:val="Pré-formatação HTML Char"/>
    <w:basedOn w:val="Fontepargpadro"/>
    <w:link w:val="Pr-formataoHTML"/>
    <w:uiPriority w:val="99"/>
    <w:locked/>
    <w:rsid w:val="00BE00AB"/>
    <w:rPr>
      <w:rFonts w:ascii="Courier New" w:hAnsi="Courier New" w:cs="Courier New"/>
      <w:sz w:val="20"/>
      <w:szCs w:val="20"/>
    </w:rPr>
  </w:style>
  <w:style w:type="character" w:styleId="Refdecomentrio">
    <w:name w:val="annotation reference"/>
    <w:basedOn w:val="Fontepargpadro"/>
    <w:uiPriority w:val="99"/>
    <w:rsid w:val="00344251"/>
    <w:rPr>
      <w:rFonts w:cs="Times New Roman"/>
      <w:sz w:val="16"/>
      <w:szCs w:val="16"/>
    </w:rPr>
  </w:style>
  <w:style w:type="paragraph" w:styleId="Textodecomentrio">
    <w:name w:val="annotation text"/>
    <w:basedOn w:val="Normal"/>
    <w:link w:val="TextodecomentrioChar"/>
    <w:uiPriority w:val="99"/>
    <w:rsid w:val="00344251"/>
    <w:rPr>
      <w:sz w:val="20"/>
      <w:szCs w:val="20"/>
    </w:rPr>
  </w:style>
  <w:style w:type="character" w:customStyle="1" w:styleId="TextodecomentrioChar">
    <w:name w:val="Texto de comentário Char"/>
    <w:basedOn w:val="Fontepargpadro"/>
    <w:link w:val="Textodecomentrio"/>
    <w:uiPriority w:val="99"/>
    <w:qFormat/>
    <w:locked/>
    <w:rsid w:val="00BE00AB"/>
    <w:rPr>
      <w:rFonts w:cs="Times New Roman"/>
      <w:sz w:val="20"/>
      <w:szCs w:val="20"/>
    </w:rPr>
  </w:style>
  <w:style w:type="paragraph" w:styleId="Assuntodocomentrio">
    <w:name w:val="annotation subject"/>
    <w:basedOn w:val="Textodecomentrio"/>
    <w:next w:val="Textodecomentrio"/>
    <w:link w:val="AssuntodocomentrioChar"/>
    <w:uiPriority w:val="99"/>
    <w:rsid w:val="00344251"/>
    <w:rPr>
      <w:b/>
      <w:bCs/>
    </w:rPr>
  </w:style>
  <w:style w:type="character" w:customStyle="1" w:styleId="AssuntodocomentrioChar">
    <w:name w:val="Assunto do comentário Char"/>
    <w:basedOn w:val="TextodecomentrioChar"/>
    <w:link w:val="Assuntodocomentrio"/>
    <w:uiPriority w:val="99"/>
    <w:qFormat/>
    <w:locked/>
    <w:rsid w:val="00BE00AB"/>
    <w:rPr>
      <w:rFonts w:cs="Times New Roman"/>
      <w:b/>
      <w:bCs/>
      <w:sz w:val="20"/>
      <w:szCs w:val="20"/>
    </w:rPr>
  </w:style>
  <w:style w:type="paragraph" w:styleId="Textodebalo">
    <w:name w:val="Balloon Text"/>
    <w:basedOn w:val="Normal"/>
    <w:link w:val="TextodebaloChar"/>
    <w:uiPriority w:val="99"/>
    <w:rsid w:val="00344251"/>
    <w:rPr>
      <w:rFonts w:ascii="Tahoma" w:hAnsi="Tahoma" w:cs="Tahoma"/>
      <w:sz w:val="16"/>
      <w:szCs w:val="16"/>
    </w:rPr>
  </w:style>
  <w:style w:type="character" w:customStyle="1" w:styleId="TextodebaloChar">
    <w:name w:val="Texto de balão Char"/>
    <w:basedOn w:val="Fontepargpadro"/>
    <w:link w:val="Textodebalo"/>
    <w:uiPriority w:val="99"/>
    <w:qFormat/>
    <w:locked/>
    <w:rsid w:val="00BE00AB"/>
    <w:rPr>
      <w:rFonts w:cs="Times New Roman"/>
      <w:sz w:val="2"/>
    </w:rPr>
  </w:style>
  <w:style w:type="paragraph" w:styleId="Cabealho">
    <w:name w:val="header"/>
    <w:basedOn w:val="Normal"/>
    <w:link w:val="CabealhoChar"/>
    <w:uiPriority w:val="99"/>
    <w:unhideWhenUsed/>
    <w:rsid w:val="00864A58"/>
    <w:pPr>
      <w:tabs>
        <w:tab w:val="center" w:pos="4252"/>
        <w:tab w:val="right" w:pos="8504"/>
      </w:tabs>
    </w:pPr>
  </w:style>
  <w:style w:type="character" w:customStyle="1" w:styleId="CabealhoChar">
    <w:name w:val="Cabeçalho Char"/>
    <w:basedOn w:val="Fontepargpadro"/>
    <w:link w:val="Cabealho"/>
    <w:uiPriority w:val="99"/>
    <w:qFormat/>
    <w:rsid w:val="00864A58"/>
    <w:rPr>
      <w:sz w:val="24"/>
      <w:szCs w:val="24"/>
    </w:rPr>
  </w:style>
  <w:style w:type="paragraph" w:styleId="Rodap">
    <w:name w:val="footer"/>
    <w:basedOn w:val="Normal"/>
    <w:link w:val="RodapChar"/>
    <w:uiPriority w:val="99"/>
    <w:unhideWhenUsed/>
    <w:rsid w:val="00864A58"/>
    <w:pPr>
      <w:tabs>
        <w:tab w:val="center" w:pos="4252"/>
        <w:tab w:val="right" w:pos="8504"/>
      </w:tabs>
    </w:pPr>
  </w:style>
  <w:style w:type="character" w:customStyle="1" w:styleId="RodapChar">
    <w:name w:val="Rodapé Char"/>
    <w:basedOn w:val="Fontepargpadro"/>
    <w:link w:val="Rodap"/>
    <w:uiPriority w:val="99"/>
    <w:qFormat/>
    <w:rsid w:val="00864A58"/>
    <w:rPr>
      <w:sz w:val="24"/>
      <w:szCs w:val="24"/>
    </w:rPr>
  </w:style>
  <w:style w:type="paragraph" w:customStyle="1" w:styleId="Default">
    <w:name w:val="Default"/>
    <w:rsid w:val="00CB6061"/>
    <w:pPr>
      <w:autoSpaceDE w:val="0"/>
      <w:autoSpaceDN w:val="0"/>
      <w:adjustRightInd w:val="0"/>
    </w:pPr>
    <w:rPr>
      <w:color w:val="000000"/>
      <w:sz w:val="24"/>
      <w:szCs w:val="24"/>
    </w:rPr>
  </w:style>
  <w:style w:type="paragraph" w:customStyle="1" w:styleId="Citao1">
    <w:name w:val="Citação1"/>
    <w:basedOn w:val="Normal"/>
    <w:rsid w:val="00607FA6"/>
    <w:pPr>
      <w:spacing w:before="360" w:after="360"/>
      <w:ind w:left="2268"/>
      <w:jc w:val="both"/>
    </w:pPr>
    <w:rPr>
      <w:rFonts w:eastAsia="Cambria"/>
      <w:sz w:val="20"/>
      <w:szCs w:val="20"/>
      <w:lang w:eastAsia="en-US"/>
    </w:rPr>
  </w:style>
  <w:style w:type="paragraph" w:styleId="Textodenotaderodap">
    <w:name w:val="footnote text"/>
    <w:aliases w:val=" Char Char Char Char, Char Char Char, Char,jota_nota,Andrea_nota,Texto de nota de rodapé Char Char,Char Char Char Char,Char Char Char,Char"/>
    <w:basedOn w:val="Normal"/>
    <w:link w:val="TextodenotaderodapChar"/>
    <w:uiPriority w:val="99"/>
    <w:unhideWhenUsed/>
    <w:rsid w:val="00607FA6"/>
    <w:rPr>
      <w:rFonts w:ascii="Calibri" w:eastAsia="Calibri" w:hAnsi="Calibri"/>
      <w:sz w:val="20"/>
      <w:szCs w:val="20"/>
      <w:lang w:eastAsia="en-US"/>
    </w:rPr>
  </w:style>
  <w:style w:type="character" w:customStyle="1" w:styleId="TextodenotaderodapChar">
    <w:name w:val="Texto de nota de rodapé Char"/>
    <w:aliases w:val=" Char Char Char Char Char, Char Char Char Char1, Char Char,jota_nota Char,Andrea_nota Char,Texto de nota de rodapé Char Char Char,Char Char Char Char Char,Char Char Char Char1,Char Char"/>
    <w:basedOn w:val="Fontepargpadro"/>
    <w:link w:val="Textodenotaderodap"/>
    <w:uiPriority w:val="99"/>
    <w:qFormat/>
    <w:rsid w:val="00607FA6"/>
    <w:rPr>
      <w:rFonts w:ascii="Calibri" w:eastAsia="Calibri" w:hAnsi="Calibri"/>
      <w:lang w:eastAsia="en-US"/>
    </w:rPr>
  </w:style>
  <w:style w:type="character" w:styleId="Refdenotaderodap">
    <w:name w:val="footnote reference"/>
    <w:uiPriority w:val="99"/>
    <w:unhideWhenUsed/>
    <w:rsid w:val="00607FA6"/>
    <w:rPr>
      <w:vertAlign w:val="superscript"/>
    </w:rPr>
  </w:style>
  <w:style w:type="paragraph" w:customStyle="1" w:styleId="BasicParagraph">
    <w:name w:val="[Basic Paragraph]"/>
    <w:basedOn w:val="Normal"/>
    <w:uiPriority w:val="99"/>
    <w:rsid w:val="003C0536"/>
    <w:pPr>
      <w:autoSpaceDE w:val="0"/>
      <w:autoSpaceDN w:val="0"/>
      <w:adjustRightInd w:val="0"/>
      <w:spacing w:line="288" w:lineRule="auto"/>
      <w:textAlignment w:val="center"/>
    </w:pPr>
    <w:rPr>
      <w:rFonts w:ascii="MinionPro-Regular" w:eastAsiaTheme="minorHAnsi" w:hAnsi="MinionPro-Regular" w:cs="MinionPro-Regular"/>
      <w:color w:val="000000"/>
      <w:lang w:val="en-US" w:eastAsia="en-US"/>
    </w:rPr>
  </w:style>
  <w:style w:type="paragraph" w:customStyle="1" w:styleId="An-titulo1">
    <w:name w:val="An-titulo1"/>
    <w:next w:val="An-Autor"/>
    <w:autoRedefine/>
    <w:rsid w:val="003C0536"/>
    <w:pPr>
      <w:spacing w:before="360" w:after="240"/>
    </w:pPr>
    <w:rPr>
      <w:rFonts w:ascii="Arial Black" w:eastAsia="¹Å" w:hAnsi="Arial Black" w:cs="Calibri"/>
      <w:b/>
      <w:caps/>
      <w:color w:val="000000"/>
      <w:sz w:val="32"/>
      <w:szCs w:val="48"/>
      <w:shd w:val="clear" w:color="auto" w:fill="FFFFFF"/>
      <w:lang w:eastAsia="en-US"/>
    </w:rPr>
  </w:style>
  <w:style w:type="paragraph" w:customStyle="1" w:styleId="An-Autor">
    <w:name w:val="An-Autor"/>
    <w:link w:val="An-AutorChar"/>
    <w:autoRedefine/>
    <w:rsid w:val="0067598F"/>
    <w:pPr>
      <w:jc w:val="right"/>
    </w:pPr>
    <w:rPr>
      <w:rFonts w:ascii="Arial" w:eastAsia="MS Mincho" w:hAnsi="Arial"/>
      <w:b/>
      <w:sz w:val="24"/>
      <w:szCs w:val="48"/>
      <w:shd w:val="clear" w:color="auto" w:fill="FFFFFF"/>
      <w:lang w:eastAsia="en-US"/>
    </w:rPr>
  </w:style>
  <w:style w:type="character" w:customStyle="1" w:styleId="An-AutorChar">
    <w:name w:val="An-Autor Char"/>
    <w:basedOn w:val="Fontepargpadro"/>
    <w:link w:val="An-Autor"/>
    <w:rsid w:val="0067598F"/>
    <w:rPr>
      <w:rFonts w:ascii="Arial" w:eastAsia="MS Mincho" w:hAnsi="Arial"/>
      <w:b/>
      <w:sz w:val="24"/>
      <w:szCs w:val="48"/>
      <w:lang w:eastAsia="en-US"/>
    </w:rPr>
  </w:style>
  <w:style w:type="paragraph" w:customStyle="1" w:styleId="An-IES">
    <w:name w:val="An-IES"/>
    <w:autoRedefine/>
    <w:rsid w:val="001948C0"/>
    <w:pPr>
      <w:jc w:val="right"/>
    </w:pPr>
    <w:rPr>
      <w:rFonts w:ascii="Arial" w:eastAsia="MS Mincho" w:hAnsi="Arial"/>
      <w:noProof/>
      <w:color w:val="000000"/>
      <w:sz w:val="24"/>
      <w:szCs w:val="28"/>
      <w:lang w:val="en-US"/>
    </w:rPr>
  </w:style>
  <w:style w:type="paragraph" w:customStyle="1" w:styleId="An-resumo">
    <w:name w:val="An-resumo"/>
    <w:link w:val="An-resumoChar"/>
    <w:autoRedefine/>
    <w:rsid w:val="0005039D"/>
    <w:pPr>
      <w:jc w:val="right"/>
    </w:pPr>
    <w:rPr>
      <w:rFonts w:asciiTheme="minorHAnsi" w:hAnsiTheme="minorHAnsi" w:cstheme="minorHAnsi"/>
      <w:bCs/>
      <w:color w:val="000000"/>
      <w:sz w:val="22"/>
      <w:szCs w:val="22"/>
      <w:bdr w:val="none" w:sz="0" w:space="0" w:color="auto" w:frame="1"/>
      <w:shd w:val="clear" w:color="auto" w:fill="FFFFFF"/>
      <w:lang w:eastAsia="en-US"/>
    </w:rPr>
  </w:style>
  <w:style w:type="character" w:customStyle="1" w:styleId="An-resumoChar">
    <w:name w:val="An-resumo Char"/>
    <w:basedOn w:val="Fontepargpadro"/>
    <w:link w:val="An-resumo"/>
    <w:rsid w:val="0005039D"/>
    <w:rPr>
      <w:rFonts w:asciiTheme="minorHAnsi" w:hAnsiTheme="minorHAnsi" w:cstheme="minorHAnsi"/>
      <w:bCs/>
      <w:color w:val="000000"/>
      <w:sz w:val="22"/>
      <w:szCs w:val="22"/>
      <w:bdr w:val="none" w:sz="0" w:space="0" w:color="auto" w:frame="1"/>
      <w:lang w:eastAsia="en-US"/>
    </w:rPr>
  </w:style>
  <w:style w:type="paragraph" w:customStyle="1" w:styleId="An-titulo2">
    <w:name w:val="An-titulo2"/>
    <w:next w:val="An-Corpodotexto"/>
    <w:link w:val="An-titulo2Char"/>
    <w:autoRedefine/>
    <w:rsid w:val="0067598F"/>
    <w:pPr>
      <w:spacing w:before="240" w:after="240"/>
      <w:jc w:val="both"/>
    </w:pPr>
    <w:rPr>
      <w:rFonts w:ascii="Arial" w:eastAsia="MS Mincho" w:hAnsi="Arial"/>
      <w:b/>
      <w:color w:val="000000"/>
      <w:sz w:val="24"/>
      <w:szCs w:val="24"/>
      <w:bdr w:val="none" w:sz="0" w:space="0" w:color="auto" w:frame="1"/>
      <w:shd w:val="clear" w:color="auto" w:fill="FFFFFF"/>
      <w:lang w:val="en-US" w:eastAsia="en-US"/>
    </w:rPr>
  </w:style>
  <w:style w:type="character" w:customStyle="1" w:styleId="An-titulo2Char">
    <w:name w:val="An-titulo2 Char"/>
    <w:basedOn w:val="Fontepargpadro"/>
    <w:link w:val="An-titulo2"/>
    <w:rsid w:val="0067598F"/>
    <w:rPr>
      <w:rFonts w:ascii="Arial" w:eastAsia="MS Mincho" w:hAnsi="Arial"/>
      <w:b/>
      <w:color w:val="000000"/>
      <w:sz w:val="24"/>
      <w:szCs w:val="24"/>
      <w:bdr w:val="none" w:sz="0" w:space="0" w:color="auto" w:frame="1"/>
      <w:lang w:val="en-US" w:eastAsia="en-US"/>
    </w:rPr>
  </w:style>
  <w:style w:type="paragraph" w:customStyle="1" w:styleId="An-Corpodotexto">
    <w:name w:val="An-Corpo do texto"/>
    <w:link w:val="An-CorpodotextoChar"/>
    <w:autoRedefine/>
    <w:rsid w:val="00695C58"/>
    <w:pPr>
      <w:widowControl w:val="0"/>
      <w:spacing w:line="300" w:lineRule="auto"/>
      <w:ind w:firstLine="709"/>
      <w:jc w:val="both"/>
    </w:pPr>
    <w:rPr>
      <w:rFonts w:ascii="Arial" w:eastAsia="MS Mincho" w:hAnsi="Arial"/>
      <w:color w:val="000000" w:themeColor="text1"/>
      <w:sz w:val="24"/>
      <w:szCs w:val="22"/>
      <w:lang w:eastAsia="en-US"/>
    </w:rPr>
  </w:style>
  <w:style w:type="paragraph" w:customStyle="1" w:styleId="An-Citacaolonga">
    <w:name w:val="An-Citacao longa"/>
    <w:link w:val="An-CitacaolongaChar"/>
    <w:autoRedefine/>
    <w:rsid w:val="00BB18A2"/>
    <w:pPr>
      <w:widowControl w:val="0"/>
      <w:spacing w:before="240" w:after="240"/>
      <w:ind w:left="2268"/>
      <w:jc w:val="both"/>
    </w:pPr>
    <w:rPr>
      <w:rFonts w:ascii="Arial" w:eastAsia="Cambria" w:hAnsi="Arial"/>
      <w:color w:val="000000"/>
      <w:sz w:val="22"/>
      <w:szCs w:val="22"/>
      <w:bdr w:val="none" w:sz="0" w:space="0" w:color="auto" w:frame="1"/>
      <w:shd w:val="clear" w:color="auto" w:fill="FFFFFF"/>
      <w:lang w:val="it-IT" w:eastAsia="en-US"/>
    </w:rPr>
  </w:style>
  <w:style w:type="character" w:customStyle="1" w:styleId="An-CitacaolongaChar">
    <w:name w:val="An-Citacao longa Char"/>
    <w:basedOn w:val="Fontepargpadro"/>
    <w:link w:val="An-Citacaolonga"/>
    <w:rsid w:val="00BB18A2"/>
    <w:rPr>
      <w:rFonts w:ascii="Arial" w:eastAsia="Cambria" w:hAnsi="Arial"/>
      <w:color w:val="000000"/>
      <w:sz w:val="22"/>
      <w:szCs w:val="22"/>
      <w:bdr w:val="none" w:sz="0" w:space="0" w:color="auto" w:frame="1"/>
      <w:lang w:val="it-IT" w:eastAsia="en-US"/>
    </w:rPr>
  </w:style>
  <w:style w:type="paragraph" w:customStyle="1" w:styleId="An-Referencias">
    <w:name w:val="An-Referencias"/>
    <w:autoRedefine/>
    <w:rsid w:val="0074016A"/>
    <w:pPr>
      <w:spacing w:after="240"/>
      <w:jc w:val="both"/>
    </w:pPr>
    <w:rPr>
      <w:rFonts w:ascii="Arial" w:eastAsia="MS Mincho" w:hAnsi="Arial"/>
      <w:bCs/>
      <w:sz w:val="24"/>
      <w:szCs w:val="24"/>
      <w:lang w:val="it-IT" w:eastAsia="en-US"/>
    </w:rPr>
  </w:style>
  <w:style w:type="paragraph" w:styleId="Bibliografia">
    <w:name w:val="Bibliography"/>
    <w:basedOn w:val="Normal"/>
    <w:next w:val="Normal"/>
    <w:uiPriority w:val="37"/>
    <w:unhideWhenUsed/>
    <w:rsid w:val="000D4ECE"/>
    <w:pPr>
      <w:spacing w:after="160" w:line="259" w:lineRule="auto"/>
    </w:pPr>
    <w:rPr>
      <w:rFonts w:asciiTheme="minorHAnsi" w:eastAsiaTheme="minorEastAsia" w:hAnsiTheme="minorHAnsi" w:cstheme="minorBidi"/>
      <w:sz w:val="22"/>
      <w:szCs w:val="22"/>
      <w:lang w:val="en-AU" w:eastAsia="ja-JP"/>
    </w:rPr>
  </w:style>
  <w:style w:type="paragraph" w:customStyle="1" w:styleId="ReferciasABRALIC">
    <w:name w:val="Refer麩cias ABRALIC"/>
    <w:basedOn w:val="Normal"/>
    <w:uiPriority w:val="99"/>
    <w:rsid w:val="000D4ECE"/>
    <w:pPr>
      <w:widowControl w:val="0"/>
      <w:autoSpaceDE w:val="0"/>
      <w:autoSpaceDN w:val="0"/>
      <w:adjustRightInd w:val="0"/>
      <w:spacing w:before="120"/>
    </w:pPr>
    <w:rPr>
      <w:rFonts w:eastAsiaTheme="minorEastAsia"/>
      <w:lang w:val="en-US" w:eastAsia="ja-JP" w:bidi="hi-IN"/>
    </w:rPr>
  </w:style>
  <w:style w:type="paragraph" w:styleId="Recuodecorpodetexto2">
    <w:name w:val="Body Text Indent 2"/>
    <w:basedOn w:val="Normal"/>
    <w:link w:val="Recuodecorpodetexto2Char"/>
    <w:rsid w:val="000D4ECE"/>
    <w:pPr>
      <w:ind w:left="2829"/>
      <w:jc w:val="both"/>
    </w:pPr>
    <w:rPr>
      <w:sz w:val="20"/>
    </w:rPr>
  </w:style>
  <w:style w:type="character" w:customStyle="1" w:styleId="Recuodecorpodetexto2Char">
    <w:name w:val="Recuo de corpo de texto 2 Char"/>
    <w:basedOn w:val="Fontepargpadro"/>
    <w:link w:val="Recuodecorpodetexto2"/>
    <w:rsid w:val="000D4ECE"/>
    <w:rPr>
      <w:szCs w:val="24"/>
    </w:rPr>
  </w:style>
  <w:style w:type="paragraph" w:styleId="Corpodetexto">
    <w:name w:val="Body Text"/>
    <w:basedOn w:val="Normal"/>
    <w:link w:val="CorpodetextoChar"/>
    <w:uiPriority w:val="99"/>
    <w:rsid w:val="000D4ECE"/>
    <w:pPr>
      <w:jc w:val="both"/>
    </w:pPr>
  </w:style>
  <w:style w:type="character" w:customStyle="1" w:styleId="CorpodetextoChar">
    <w:name w:val="Corpo de texto Char"/>
    <w:basedOn w:val="Fontepargpadro"/>
    <w:link w:val="Corpodetexto"/>
    <w:uiPriority w:val="99"/>
    <w:rsid w:val="000D4ECE"/>
    <w:rPr>
      <w:sz w:val="24"/>
      <w:szCs w:val="24"/>
    </w:rPr>
  </w:style>
  <w:style w:type="paragraph" w:styleId="Ttulo">
    <w:name w:val="Title"/>
    <w:basedOn w:val="Normal"/>
    <w:link w:val="TtuloChar"/>
    <w:uiPriority w:val="10"/>
    <w:locked/>
    <w:rsid w:val="000D4ECE"/>
    <w:pPr>
      <w:spacing w:before="2268" w:after="891" w:line="480" w:lineRule="auto"/>
      <w:jc w:val="center"/>
    </w:pPr>
    <w:rPr>
      <w:b/>
      <w:bCs/>
    </w:rPr>
  </w:style>
  <w:style w:type="character" w:customStyle="1" w:styleId="TtuloChar">
    <w:name w:val="Título Char"/>
    <w:basedOn w:val="Fontepargpadro"/>
    <w:link w:val="Ttulo"/>
    <w:uiPriority w:val="10"/>
    <w:rsid w:val="000D4ECE"/>
    <w:rPr>
      <w:b/>
      <w:bCs/>
      <w:sz w:val="24"/>
      <w:szCs w:val="24"/>
    </w:rPr>
  </w:style>
  <w:style w:type="character" w:customStyle="1" w:styleId="orcid-id-https">
    <w:name w:val="orcid-id-https"/>
    <w:basedOn w:val="Fontepargpadro"/>
    <w:rsid w:val="00323302"/>
  </w:style>
  <w:style w:type="paragraph" w:styleId="Recuodecorpodetexto">
    <w:name w:val="Body Text Indent"/>
    <w:basedOn w:val="Normal"/>
    <w:link w:val="RecuodecorpodetextoChar"/>
    <w:rsid w:val="000D4ECE"/>
    <w:pPr>
      <w:spacing w:after="120"/>
      <w:ind w:left="283"/>
    </w:pPr>
  </w:style>
  <w:style w:type="character" w:customStyle="1" w:styleId="RecuodecorpodetextoChar">
    <w:name w:val="Recuo de corpo de texto Char"/>
    <w:basedOn w:val="Fontepargpadro"/>
    <w:link w:val="Recuodecorpodetexto"/>
    <w:rsid w:val="000D4ECE"/>
    <w:rPr>
      <w:sz w:val="24"/>
      <w:szCs w:val="24"/>
    </w:rPr>
  </w:style>
  <w:style w:type="character" w:styleId="Nmerodepgina">
    <w:name w:val="page number"/>
    <w:basedOn w:val="Fontepargpadro"/>
    <w:rsid w:val="000D4ECE"/>
  </w:style>
  <w:style w:type="paragraph" w:styleId="Recuodecorpodetexto3">
    <w:name w:val="Body Text Indent 3"/>
    <w:basedOn w:val="Normal"/>
    <w:link w:val="Recuodecorpodetexto3Char"/>
    <w:rsid w:val="000D4ECE"/>
    <w:pPr>
      <w:spacing w:after="120"/>
      <w:ind w:left="283"/>
    </w:pPr>
    <w:rPr>
      <w:sz w:val="16"/>
      <w:szCs w:val="16"/>
    </w:rPr>
  </w:style>
  <w:style w:type="character" w:customStyle="1" w:styleId="Recuodecorpodetexto3Char">
    <w:name w:val="Recuo de corpo de texto 3 Char"/>
    <w:basedOn w:val="Fontepargpadro"/>
    <w:link w:val="Recuodecorpodetexto3"/>
    <w:rsid w:val="000D4ECE"/>
    <w:rPr>
      <w:sz w:val="16"/>
      <w:szCs w:val="16"/>
    </w:rPr>
  </w:style>
  <w:style w:type="paragraph" w:customStyle="1" w:styleId="texto3">
    <w:name w:val="texto3"/>
    <w:basedOn w:val="Normal"/>
    <w:rsid w:val="000D4ECE"/>
    <w:pPr>
      <w:spacing w:before="100" w:beforeAutospacing="1" w:after="100" w:afterAutospacing="1"/>
    </w:pPr>
  </w:style>
  <w:style w:type="character" w:customStyle="1" w:styleId="CaracteresdeNotadeRodap">
    <w:name w:val="Caracteres de Nota de Rodapé"/>
    <w:rsid w:val="000D4ECE"/>
    <w:rPr>
      <w:vertAlign w:val="superscript"/>
    </w:rPr>
  </w:style>
  <w:style w:type="character" w:styleId="HiperlinkVisitado">
    <w:name w:val="FollowedHyperlink"/>
    <w:uiPriority w:val="99"/>
    <w:unhideWhenUsed/>
    <w:rsid w:val="000D4ECE"/>
    <w:rPr>
      <w:color w:val="800080"/>
      <w:u w:val="single"/>
    </w:rPr>
  </w:style>
  <w:style w:type="character" w:customStyle="1" w:styleId="apple-converted-space">
    <w:name w:val="apple-converted-space"/>
    <w:basedOn w:val="Fontepargpadro"/>
    <w:uiPriority w:val="99"/>
    <w:rsid w:val="000D4ECE"/>
  </w:style>
  <w:style w:type="paragraph" w:styleId="NormalWeb">
    <w:name w:val="Normal (Web)"/>
    <w:basedOn w:val="Normal"/>
    <w:uiPriority w:val="99"/>
    <w:unhideWhenUsed/>
    <w:rsid w:val="000D4ECE"/>
    <w:pPr>
      <w:spacing w:before="100" w:beforeAutospacing="1" w:after="100" w:afterAutospacing="1"/>
    </w:pPr>
  </w:style>
  <w:style w:type="paragraph" w:styleId="Reviso">
    <w:name w:val="Revision"/>
    <w:hidden/>
    <w:uiPriority w:val="99"/>
    <w:semiHidden/>
    <w:rsid w:val="000D4ECE"/>
    <w:rPr>
      <w:sz w:val="24"/>
      <w:szCs w:val="24"/>
    </w:rPr>
  </w:style>
  <w:style w:type="paragraph" w:styleId="TextosemFormatao">
    <w:name w:val="Plain Text"/>
    <w:basedOn w:val="Normal"/>
    <w:link w:val="TextosemFormataoChar"/>
    <w:semiHidden/>
    <w:rsid w:val="000D4ECE"/>
    <w:rPr>
      <w:rFonts w:ascii="Courier New" w:hAnsi="Courier New" w:cs="Courier New"/>
      <w:sz w:val="20"/>
      <w:szCs w:val="20"/>
      <w:lang w:val="pt-PT" w:eastAsia="pt-PT"/>
    </w:rPr>
  </w:style>
  <w:style w:type="character" w:customStyle="1" w:styleId="TextosemFormataoChar">
    <w:name w:val="Texto sem Formatação Char"/>
    <w:basedOn w:val="Fontepargpadro"/>
    <w:link w:val="TextosemFormatao"/>
    <w:semiHidden/>
    <w:rsid w:val="000D4ECE"/>
    <w:rPr>
      <w:rFonts w:ascii="Courier New" w:hAnsi="Courier New" w:cs="Courier New"/>
      <w:lang w:val="pt-PT" w:eastAsia="pt-PT"/>
    </w:rPr>
  </w:style>
  <w:style w:type="character" w:styleId="Forte">
    <w:name w:val="Strong"/>
    <w:uiPriority w:val="22"/>
    <w:locked/>
    <w:rsid w:val="000D4ECE"/>
    <w:rPr>
      <w:b/>
      <w:bCs/>
    </w:rPr>
  </w:style>
  <w:style w:type="paragraph" w:styleId="PargrafodaLista">
    <w:name w:val="List Paragraph"/>
    <w:basedOn w:val="Normal"/>
    <w:uiPriority w:val="99"/>
    <w:rsid w:val="000D4ECE"/>
    <w:pPr>
      <w:ind w:left="708"/>
    </w:pPr>
    <w:rPr>
      <w:lang w:val="pt-PT" w:eastAsia="pt-PT"/>
    </w:rPr>
  </w:style>
  <w:style w:type="paragraph" w:customStyle="1" w:styleId="An-Poema">
    <w:name w:val="An-Poema"/>
    <w:basedOn w:val="An-Citacaolonga"/>
    <w:next w:val="An-Corpodotexto"/>
    <w:link w:val="An-PoemaChar"/>
    <w:autoRedefine/>
    <w:rsid w:val="00E25486"/>
    <w:pPr>
      <w:spacing w:before="0" w:after="0"/>
    </w:pPr>
  </w:style>
  <w:style w:type="character" w:customStyle="1" w:styleId="An-PoemaChar">
    <w:name w:val="An-Poema Char"/>
    <w:basedOn w:val="An-CitacaolongaChar"/>
    <w:link w:val="An-Poema"/>
    <w:rsid w:val="00E25486"/>
    <w:rPr>
      <w:rFonts w:ascii="Arial" w:eastAsia="Cambria" w:hAnsi="Arial"/>
      <w:color w:val="000000"/>
      <w:sz w:val="22"/>
      <w:szCs w:val="22"/>
      <w:bdr w:val="none" w:sz="0" w:space="0" w:color="auto" w:frame="1"/>
      <w:lang w:val="it-IT" w:eastAsia="en-US"/>
    </w:rPr>
  </w:style>
  <w:style w:type="paragraph" w:customStyle="1" w:styleId="An-ttulo3">
    <w:name w:val="An-título3"/>
    <w:basedOn w:val="An-titulo2"/>
    <w:next w:val="An-Corpodotexto"/>
    <w:link w:val="An-ttulo3Char"/>
    <w:autoRedefine/>
    <w:rsid w:val="00245BFF"/>
    <w:rPr>
      <w:b w:val="0"/>
      <w:i/>
    </w:rPr>
  </w:style>
  <w:style w:type="character" w:customStyle="1" w:styleId="An-ttulo3Char">
    <w:name w:val="An-título3 Char"/>
    <w:basedOn w:val="An-titulo2Char"/>
    <w:link w:val="An-ttulo3"/>
    <w:rsid w:val="00245BFF"/>
    <w:rPr>
      <w:rFonts w:ascii="Arial" w:eastAsia="MS Mincho" w:hAnsi="Arial"/>
      <w:b w:val="0"/>
      <w:i/>
      <w:color w:val="000000"/>
      <w:sz w:val="24"/>
      <w:szCs w:val="24"/>
      <w:bdr w:val="none" w:sz="0" w:space="0" w:color="auto" w:frame="1"/>
      <w:lang w:val="en-US" w:eastAsia="en-US"/>
    </w:rPr>
  </w:style>
  <w:style w:type="paragraph" w:customStyle="1" w:styleId="An-titulo4">
    <w:name w:val="An-titulo4"/>
    <w:basedOn w:val="An-ttulo3"/>
    <w:next w:val="An-Corpodotexto"/>
    <w:link w:val="An-titulo4Char"/>
    <w:autoRedefine/>
    <w:rsid w:val="0074016A"/>
    <w:rPr>
      <w:i w:val="0"/>
      <w:caps/>
    </w:rPr>
  </w:style>
  <w:style w:type="character" w:customStyle="1" w:styleId="An-titulo4Char">
    <w:name w:val="An-titulo4 Char"/>
    <w:basedOn w:val="An-ttulo3Char"/>
    <w:link w:val="An-titulo4"/>
    <w:rsid w:val="0074016A"/>
    <w:rPr>
      <w:rFonts w:ascii="Arial" w:eastAsia="MS Mincho" w:hAnsi="Arial"/>
      <w:b w:val="0"/>
      <w:i w:val="0"/>
      <w:caps/>
      <w:color w:val="000000"/>
      <w:sz w:val="24"/>
      <w:szCs w:val="24"/>
      <w:bdr w:val="none" w:sz="0" w:space="0" w:color="auto" w:frame="1"/>
      <w:lang w:val="en-US" w:eastAsia="en-US"/>
    </w:rPr>
  </w:style>
  <w:style w:type="paragraph" w:styleId="Sumrio1">
    <w:name w:val="toc 1"/>
    <w:basedOn w:val="Normal"/>
    <w:next w:val="Normal"/>
    <w:autoRedefine/>
    <w:uiPriority w:val="39"/>
    <w:locked/>
    <w:rsid w:val="00190400"/>
    <w:pPr>
      <w:spacing w:before="120"/>
    </w:pPr>
    <w:rPr>
      <w:rFonts w:asciiTheme="minorHAnsi" w:hAnsiTheme="minorHAnsi" w:cstheme="minorHAnsi"/>
      <w:b/>
      <w:bCs/>
      <w:i/>
      <w:iCs/>
    </w:rPr>
  </w:style>
  <w:style w:type="paragraph" w:styleId="Sumrio2">
    <w:name w:val="toc 2"/>
    <w:basedOn w:val="Normal"/>
    <w:next w:val="Normal"/>
    <w:autoRedefine/>
    <w:uiPriority w:val="39"/>
    <w:locked/>
    <w:rsid w:val="004F312D"/>
    <w:pPr>
      <w:spacing w:before="120"/>
      <w:ind w:left="240"/>
    </w:pPr>
    <w:rPr>
      <w:rFonts w:asciiTheme="minorHAnsi" w:hAnsiTheme="minorHAnsi" w:cstheme="minorHAnsi"/>
      <w:b/>
      <w:bCs/>
      <w:sz w:val="22"/>
      <w:szCs w:val="22"/>
    </w:rPr>
  </w:style>
  <w:style w:type="paragraph" w:styleId="Sumrio3">
    <w:name w:val="toc 3"/>
    <w:basedOn w:val="Normal"/>
    <w:next w:val="Normal"/>
    <w:autoRedefine/>
    <w:uiPriority w:val="39"/>
    <w:locked/>
    <w:rsid w:val="004F312D"/>
    <w:pPr>
      <w:ind w:left="480"/>
    </w:pPr>
    <w:rPr>
      <w:rFonts w:asciiTheme="minorHAnsi" w:hAnsiTheme="minorHAnsi" w:cstheme="minorHAnsi"/>
      <w:sz w:val="20"/>
      <w:szCs w:val="20"/>
    </w:rPr>
  </w:style>
  <w:style w:type="paragraph" w:styleId="Sumrio4">
    <w:name w:val="toc 4"/>
    <w:basedOn w:val="Normal"/>
    <w:next w:val="Normal"/>
    <w:autoRedefine/>
    <w:locked/>
    <w:rsid w:val="004F312D"/>
    <w:pPr>
      <w:ind w:left="720"/>
    </w:pPr>
    <w:rPr>
      <w:rFonts w:asciiTheme="minorHAnsi" w:hAnsiTheme="minorHAnsi" w:cstheme="minorHAnsi"/>
      <w:sz w:val="20"/>
      <w:szCs w:val="20"/>
    </w:rPr>
  </w:style>
  <w:style w:type="paragraph" w:styleId="Sumrio5">
    <w:name w:val="toc 5"/>
    <w:basedOn w:val="Normal"/>
    <w:next w:val="Normal"/>
    <w:autoRedefine/>
    <w:locked/>
    <w:rsid w:val="004F312D"/>
    <w:pPr>
      <w:ind w:left="960"/>
    </w:pPr>
    <w:rPr>
      <w:rFonts w:asciiTheme="minorHAnsi" w:hAnsiTheme="minorHAnsi" w:cstheme="minorHAnsi"/>
      <w:sz w:val="20"/>
      <w:szCs w:val="20"/>
    </w:rPr>
  </w:style>
  <w:style w:type="paragraph" w:styleId="Sumrio6">
    <w:name w:val="toc 6"/>
    <w:basedOn w:val="Normal"/>
    <w:next w:val="Normal"/>
    <w:autoRedefine/>
    <w:locked/>
    <w:rsid w:val="004F312D"/>
    <w:pPr>
      <w:ind w:left="1200"/>
    </w:pPr>
    <w:rPr>
      <w:rFonts w:asciiTheme="minorHAnsi" w:hAnsiTheme="minorHAnsi" w:cstheme="minorHAnsi"/>
      <w:sz w:val="20"/>
      <w:szCs w:val="20"/>
    </w:rPr>
  </w:style>
  <w:style w:type="paragraph" w:styleId="Sumrio7">
    <w:name w:val="toc 7"/>
    <w:basedOn w:val="Normal"/>
    <w:next w:val="Normal"/>
    <w:autoRedefine/>
    <w:locked/>
    <w:rsid w:val="004F312D"/>
    <w:pPr>
      <w:ind w:left="1440"/>
    </w:pPr>
    <w:rPr>
      <w:rFonts w:asciiTheme="minorHAnsi" w:hAnsiTheme="minorHAnsi" w:cstheme="minorHAnsi"/>
      <w:sz w:val="20"/>
      <w:szCs w:val="20"/>
    </w:rPr>
  </w:style>
  <w:style w:type="paragraph" w:styleId="Sumrio8">
    <w:name w:val="toc 8"/>
    <w:basedOn w:val="Normal"/>
    <w:next w:val="Normal"/>
    <w:autoRedefine/>
    <w:locked/>
    <w:rsid w:val="004F312D"/>
    <w:pPr>
      <w:ind w:left="1680"/>
    </w:pPr>
    <w:rPr>
      <w:rFonts w:asciiTheme="minorHAnsi" w:hAnsiTheme="minorHAnsi" w:cstheme="minorHAnsi"/>
      <w:sz w:val="20"/>
      <w:szCs w:val="20"/>
    </w:rPr>
  </w:style>
  <w:style w:type="paragraph" w:styleId="Sumrio9">
    <w:name w:val="toc 9"/>
    <w:basedOn w:val="Normal"/>
    <w:next w:val="Normal"/>
    <w:autoRedefine/>
    <w:locked/>
    <w:rsid w:val="004F312D"/>
    <w:pPr>
      <w:ind w:left="1920"/>
    </w:pPr>
    <w:rPr>
      <w:rFonts w:asciiTheme="minorHAnsi" w:hAnsiTheme="minorHAnsi" w:cstheme="minorHAnsi"/>
      <w:sz w:val="20"/>
      <w:szCs w:val="20"/>
    </w:rPr>
  </w:style>
  <w:style w:type="character" w:customStyle="1" w:styleId="Caracteresdenotaderodap0">
    <w:name w:val="Caracteres de nota de rodapé"/>
    <w:rsid w:val="00120BE2"/>
    <w:rPr>
      <w:vertAlign w:val="superscript"/>
    </w:rPr>
  </w:style>
  <w:style w:type="character" w:customStyle="1" w:styleId="Refdecomentrio1">
    <w:name w:val="Ref. de comentário1"/>
    <w:rsid w:val="00120BE2"/>
    <w:rPr>
      <w:sz w:val="16"/>
      <w:szCs w:val="16"/>
    </w:rPr>
  </w:style>
  <w:style w:type="paragraph" w:customStyle="1" w:styleId="ecxmsonormal">
    <w:name w:val="ecxmsonormal"/>
    <w:basedOn w:val="Normal"/>
    <w:rsid w:val="008B1AF2"/>
    <w:pPr>
      <w:spacing w:before="100" w:beforeAutospacing="1" w:after="100" w:afterAutospacing="1"/>
    </w:pPr>
  </w:style>
  <w:style w:type="character" w:customStyle="1" w:styleId="ecxhps">
    <w:name w:val="ecxhps"/>
    <w:rsid w:val="008B1AF2"/>
  </w:style>
  <w:style w:type="character" w:customStyle="1" w:styleId="ecxlongtext">
    <w:name w:val="ecxlongtext"/>
    <w:rsid w:val="008B1AF2"/>
  </w:style>
  <w:style w:type="character" w:customStyle="1" w:styleId="Textodocorpo">
    <w:name w:val="Texto do corpo_"/>
    <w:link w:val="Textodocorpo0"/>
    <w:rsid w:val="009D2C1E"/>
    <w:rPr>
      <w:sz w:val="21"/>
      <w:szCs w:val="21"/>
      <w:shd w:val="clear" w:color="auto" w:fill="FFFFFF"/>
    </w:rPr>
  </w:style>
  <w:style w:type="paragraph" w:customStyle="1" w:styleId="Textodocorpo0">
    <w:name w:val="Texto do corpo"/>
    <w:basedOn w:val="Normal"/>
    <w:link w:val="Textodocorpo"/>
    <w:rsid w:val="009D2C1E"/>
    <w:pPr>
      <w:widowControl w:val="0"/>
      <w:shd w:val="clear" w:color="auto" w:fill="FFFFFF"/>
      <w:spacing w:after="540" w:line="0" w:lineRule="atLeast"/>
      <w:ind w:hanging="720"/>
    </w:pPr>
    <w:rPr>
      <w:sz w:val="21"/>
      <w:szCs w:val="21"/>
    </w:rPr>
  </w:style>
  <w:style w:type="character" w:customStyle="1" w:styleId="TextodocorpoItlico">
    <w:name w:val="Texto do corpo + Itálico"/>
    <w:rsid w:val="009D2C1E"/>
    <w:rPr>
      <w:rFonts w:ascii="Times New Roman" w:eastAsia="Times New Roman" w:hAnsi="Times New Roman" w:cs="Times New Roman"/>
      <w:i/>
      <w:iCs/>
      <w:color w:val="000000"/>
      <w:spacing w:val="0"/>
      <w:w w:val="100"/>
      <w:position w:val="0"/>
      <w:sz w:val="21"/>
      <w:szCs w:val="21"/>
      <w:shd w:val="clear" w:color="auto" w:fill="FFFFFF"/>
      <w:lang w:val="pt-BR"/>
    </w:rPr>
  </w:style>
  <w:style w:type="character" w:customStyle="1" w:styleId="Textodocorpo95pt">
    <w:name w:val="Texto do corpo + 9;5 pt"/>
    <w:rsid w:val="009D2C1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t-PT"/>
    </w:rPr>
  </w:style>
  <w:style w:type="character" w:styleId="nfase">
    <w:name w:val="Emphasis"/>
    <w:uiPriority w:val="20"/>
    <w:locked/>
    <w:rsid w:val="009D2C1E"/>
    <w:rPr>
      <w:i/>
      <w:iCs/>
    </w:rPr>
  </w:style>
  <w:style w:type="paragraph" w:customStyle="1" w:styleId="Padro">
    <w:name w:val="Padrão"/>
    <w:rsid w:val="002C5761"/>
    <w:pPr>
      <w:tabs>
        <w:tab w:val="left" w:pos="720"/>
      </w:tabs>
      <w:suppressAutoHyphens/>
      <w:spacing w:after="200" w:line="276" w:lineRule="auto"/>
    </w:pPr>
    <w:rPr>
      <w:rFonts w:eastAsia="SimSun" w:cs="Mangal"/>
      <w:sz w:val="24"/>
      <w:szCs w:val="24"/>
      <w:lang w:eastAsia="zh-CN" w:bidi="hi-IN"/>
    </w:rPr>
  </w:style>
  <w:style w:type="character" w:customStyle="1" w:styleId="TextodenotaderodapChar1">
    <w:name w:val="Texto de nota de rodapé Char1"/>
    <w:basedOn w:val="Fontepargpadro"/>
    <w:uiPriority w:val="99"/>
    <w:rsid w:val="002C5761"/>
    <w:rPr>
      <w:rFonts w:ascii="Times New Roman" w:eastAsia="SimSun" w:hAnsi="Times New Roman" w:cs="Mangal"/>
      <w:sz w:val="24"/>
      <w:szCs w:val="24"/>
      <w:lang w:val="pt-BR" w:eastAsia="zh-CN" w:bidi="hi-IN"/>
    </w:rPr>
  </w:style>
  <w:style w:type="character" w:customStyle="1" w:styleId="Refdenotaderodap1">
    <w:name w:val="Ref. de nota de rodapé1"/>
    <w:rsid w:val="00C95415"/>
    <w:rPr>
      <w:color w:val="000000"/>
      <w:sz w:val="22"/>
      <w:vertAlign w:val="superscript"/>
    </w:rPr>
  </w:style>
  <w:style w:type="paragraph" w:customStyle="1" w:styleId="Textodenotaderodap1">
    <w:name w:val="Texto de nota de rodapé1"/>
    <w:rsid w:val="00C95415"/>
    <w:rPr>
      <w:rFonts w:ascii="Lucida Grande" w:eastAsia="ヒラギノ角ゴ Pro W3" w:hAnsi="Lucida Grande"/>
      <w:color w:val="000000"/>
    </w:rPr>
  </w:style>
  <w:style w:type="paragraph" w:styleId="SemEspaamento">
    <w:name w:val="No Spacing"/>
    <w:aliases w:val="Acadêmico"/>
    <w:link w:val="SemEspaamentoChar"/>
    <w:rsid w:val="000256D3"/>
    <w:rPr>
      <w:rFonts w:asciiTheme="minorHAnsi" w:eastAsiaTheme="minorHAnsi" w:hAnsiTheme="minorHAnsi" w:cstheme="minorBidi"/>
      <w:sz w:val="22"/>
      <w:szCs w:val="22"/>
      <w:lang w:eastAsia="en-US"/>
    </w:rPr>
  </w:style>
  <w:style w:type="character" w:customStyle="1" w:styleId="SemEspaamentoChar">
    <w:name w:val="Sem Espaçamento Char"/>
    <w:aliases w:val="Acadêmico Char"/>
    <w:basedOn w:val="Fontepargpadro"/>
    <w:link w:val="SemEspaamento"/>
    <w:uiPriority w:val="1"/>
    <w:rsid w:val="00EB019A"/>
    <w:rPr>
      <w:rFonts w:asciiTheme="minorHAnsi" w:eastAsiaTheme="minorHAnsi" w:hAnsiTheme="minorHAnsi" w:cstheme="minorBidi"/>
      <w:sz w:val="22"/>
      <w:szCs w:val="22"/>
      <w:lang w:eastAsia="en-US"/>
    </w:rPr>
  </w:style>
  <w:style w:type="paragraph" w:customStyle="1" w:styleId="Wcorpodotexto">
    <w:name w:val="W_corpo do texto"/>
    <w:basedOn w:val="SemEspaamento"/>
    <w:rsid w:val="000256D3"/>
    <w:pPr>
      <w:spacing w:line="360" w:lineRule="auto"/>
      <w:ind w:firstLine="709"/>
      <w:jc w:val="both"/>
    </w:pPr>
    <w:rPr>
      <w:rFonts w:ascii="Times New Roman" w:hAnsi="Times New Roman" w:cs="Times New Roman"/>
      <w:sz w:val="24"/>
      <w:szCs w:val="24"/>
    </w:rPr>
  </w:style>
  <w:style w:type="paragraph" w:customStyle="1" w:styleId="Wcitacao">
    <w:name w:val="W_citacao"/>
    <w:basedOn w:val="SemEspaamento"/>
    <w:rsid w:val="000256D3"/>
    <w:pPr>
      <w:ind w:left="2268"/>
      <w:jc w:val="both"/>
    </w:pPr>
    <w:rPr>
      <w:rFonts w:ascii="Times New Roman" w:hAnsi="Times New Roman" w:cs="Times New Roman"/>
      <w:sz w:val="20"/>
      <w:szCs w:val="24"/>
    </w:rPr>
  </w:style>
  <w:style w:type="paragraph" w:styleId="Textodenotadefim">
    <w:name w:val="endnote text"/>
    <w:basedOn w:val="Normal"/>
    <w:link w:val="TextodenotadefimChar"/>
    <w:uiPriority w:val="99"/>
    <w:rsid w:val="001C664B"/>
    <w:pPr>
      <w:overflowPunct w:val="0"/>
      <w:autoSpaceDE w:val="0"/>
      <w:autoSpaceDN w:val="0"/>
      <w:adjustRightInd w:val="0"/>
      <w:textAlignment w:val="baseline"/>
    </w:pPr>
    <w:rPr>
      <w:rFonts w:ascii="New Century Schlbk" w:hAnsi="New Century Schlbk"/>
      <w:sz w:val="20"/>
      <w:szCs w:val="20"/>
      <w:lang w:val="da-DK" w:eastAsia="da-DK"/>
    </w:rPr>
  </w:style>
  <w:style w:type="character" w:customStyle="1" w:styleId="TextodenotadefimChar">
    <w:name w:val="Texto de nota de fim Char"/>
    <w:basedOn w:val="Fontepargpadro"/>
    <w:link w:val="Textodenotadefim"/>
    <w:uiPriority w:val="99"/>
    <w:qFormat/>
    <w:rsid w:val="001C664B"/>
    <w:rPr>
      <w:rFonts w:ascii="New Century Schlbk" w:hAnsi="New Century Schlbk"/>
      <w:lang w:val="da-DK" w:eastAsia="da-DK"/>
    </w:rPr>
  </w:style>
  <w:style w:type="paragraph" w:styleId="Citao">
    <w:name w:val="Quote"/>
    <w:aliases w:val="Citação 4+"/>
    <w:basedOn w:val="Normal"/>
    <w:next w:val="Normal"/>
    <w:link w:val="CitaoChar"/>
    <w:uiPriority w:val="29"/>
    <w:rsid w:val="00111C14"/>
    <w:pPr>
      <w:ind w:left="2268"/>
      <w:contextualSpacing/>
      <w:jc w:val="both"/>
    </w:pPr>
    <w:rPr>
      <w:rFonts w:eastAsia="Calibri"/>
      <w:sz w:val="20"/>
      <w:szCs w:val="20"/>
      <w:lang w:eastAsia="en-US"/>
    </w:rPr>
  </w:style>
  <w:style w:type="character" w:customStyle="1" w:styleId="CitaoChar">
    <w:name w:val="Citação Char"/>
    <w:aliases w:val="Citação 4+ Char"/>
    <w:basedOn w:val="Fontepargpadro"/>
    <w:link w:val="Citao"/>
    <w:uiPriority w:val="29"/>
    <w:rsid w:val="00111C14"/>
    <w:rPr>
      <w:rFonts w:eastAsia="Calibri"/>
      <w:lang w:eastAsia="en-US"/>
    </w:rPr>
  </w:style>
  <w:style w:type="paragraph" w:customStyle="1" w:styleId="yiv3528081059msonormal">
    <w:name w:val="yiv3528081059msonormal"/>
    <w:basedOn w:val="Normal"/>
    <w:rsid w:val="008F2582"/>
    <w:pPr>
      <w:spacing w:before="100" w:beforeAutospacing="1" w:after="100" w:afterAutospacing="1"/>
    </w:pPr>
  </w:style>
  <w:style w:type="paragraph" w:customStyle="1" w:styleId="Standard">
    <w:name w:val="Standard"/>
    <w:rsid w:val="00DD66E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character" w:styleId="Refdenotadefim">
    <w:name w:val="endnote reference"/>
    <w:basedOn w:val="Fontepargpadro"/>
    <w:uiPriority w:val="99"/>
    <w:unhideWhenUsed/>
    <w:rsid w:val="00DD66EE"/>
    <w:rPr>
      <w:vertAlign w:val="superscript"/>
    </w:rPr>
  </w:style>
  <w:style w:type="paragraph" w:customStyle="1" w:styleId="ParaAttribute1">
    <w:name w:val="ParaAttribute1"/>
    <w:rsid w:val="00F35BD3"/>
    <w:pPr>
      <w:ind w:firstLine="709"/>
      <w:jc w:val="both"/>
    </w:pPr>
    <w:rPr>
      <w:rFonts w:eastAsia="¹Å"/>
      <w:lang w:eastAsia="en-US"/>
    </w:rPr>
  </w:style>
  <w:style w:type="character" w:customStyle="1" w:styleId="st">
    <w:name w:val="st"/>
    <w:basedOn w:val="Fontepargpadro"/>
    <w:rsid w:val="0005789A"/>
  </w:style>
  <w:style w:type="character" w:customStyle="1" w:styleId="Refdenotaderodap2">
    <w:name w:val="Ref. de nota de rodapé2"/>
    <w:basedOn w:val="Fontepargpadro"/>
    <w:rsid w:val="0005789A"/>
  </w:style>
  <w:style w:type="character" w:customStyle="1" w:styleId="shorttext">
    <w:name w:val="short_text"/>
    <w:basedOn w:val="Fontepargpadro"/>
    <w:rsid w:val="0005789A"/>
  </w:style>
  <w:style w:type="character" w:styleId="CitaoHTML">
    <w:name w:val="HTML Cite"/>
    <w:uiPriority w:val="99"/>
    <w:rsid w:val="00B86A89"/>
    <w:rPr>
      <w:i/>
      <w:iCs/>
    </w:rPr>
  </w:style>
  <w:style w:type="table" w:styleId="Tabelacomgrade">
    <w:name w:val="Table Grid"/>
    <w:basedOn w:val="Tabelanormal"/>
    <w:uiPriority w:val="59"/>
    <w:locked/>
    <w:rsid w:val="00B8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container">
    <w:name w:val="skype_pnh_container"/>
    <w:basedOn w:val="Fontepargpadro"/>
    <w:rsid w:val="00B86A89"/>
  </w:style>
  <w:style w:type="character" w:customStyle="1" w:styleId="skypepnhtextspan">
    <w:name w:val="skype_pnh_text_span"/>
    <w:basedOn w:val="Fontepargpadro"/>
    <w:rsid w:val="00B86A89"/>
  </w:style>
  <w:style w:type="paragraph" w:customStyle="1" w:styleId="w3">
    <w:name w:val="w3"/>
    <w:basedOn w:val="Normal"/>
    <w:rsid w:val="00B86A89"/>
    <w:pPr>
      <w:spacing w:before="100" w:beforeAutospacing="1" w:after="100" w:afterAutospacing="1"/>
      <w:ind w:left="2268"/>
      <w:jc w:val="both"/>
    </w:pPr>
    <w:rPr>
      <w:lang w:bidi="bn-IN"/>
    </w:rPr>
  </w:style>
  <w:style w:type="paragraph" w:customStyle="1" w:styleId="firstp">
    <w:name w:val="firstp"/>
    <w:basedOn w:val="Normal"/>
    <w:rsid w:val="00B86A89"/>
    <w:pPr>
      <w:spacing w:before="100" w:beforeAutospacing="1" w:after="100" w:afterAutospacing="1"/>
      <w:ind w:left="2268"/>
      <w:jc w:val="both"/>
    </w:pPr>
    <w:rPr>
      <w:lang w:bidi="bn-IN"/>
    </w:rPr>
  </w:style>
  <w:style w:type="paragraph" w:customStyle="1" w:styleId="spazio">
    <w:name w:val="spazio"/>
    <w:basedOn w:val="Normal"/>
    <w:rsid w:val="00B86A89"/>
    <w:pPr>
      <w:spacing w:before="100" w:beforeAutospacing="1" w:after="100" w:afterAutospacing="1"/>
      <w:ind w:left="2268"/>
      <w:jc w:val="both"/>
    </w:pPr>
  </w:style>
  <w:style w:type="paragraph" w:customStyle="1" w:styleId="normale">
    <w:name w:val="normale"/>
    <w:basedOn w:val="Normal"/>
    <w:rsid w:val="00B86A89"/>
    <w:pPr>
      <w:spacing w:before="100" w:beforeAutospacing="1" w:after="100" w:afterAutospacing="1"/>
      <w:ind w:left="2268"/>
      <w:jc w:val="both"/>
    </w:pPr>
  </w:style>
  <w:style w:type="paragraph" w:customStyle="1" w:styleId="centrato">
    <w:name w:val="centrato"/>
    <w:basedOn w:val="Normal"/>
    <w:rsid w:val="00B86A89"/>
    <w:pPr>
      <w:spacing w:before="100" w:beforeAutospacing="1" w:after="100" w:afterAutospacing="1"/>
      <w:ind w:left="2268"/>
      <w:jc w:val="both"/>
    </w:pPr>
  </w:style>
  <w:style w:type="paragraph" w:customStyle="1" w:styleId="pascoli2">
    <w:name w:val="pascoli2"/>
    <w:basedOn w:val="Normal"/>
    <w:rsid w:val="00B86A89"/>
    <w:pPr>
      <w:spacing w:before="100" w:beforeAutospacing="1" w:after="100" w:afterAutospacing="1"/>
      <w:ind w:left="2268"/>
      <w:jc w:val="both"/>
    </w:pPr>
  </w:style>
  <w:style w:type="paragraph" w:customStyle="1" w:styleId="pascoli3">
    <w:name w:val="pascoli3"/>
    <w:basedOn w:val="Normal"/>
    <w:rsid w:val="00B86A89"/>
    <w:pPr>
      <w:spacing w:before="100" w:beforeAutospacing="1" w:after="100" w:afterAutospacing="1"/>
      <w:ind w:left="2268"/>
      <w:jc w:val="both"/>
    </w:pPr>
  </w:style>
  <w:style w:type="paragraph" w:customStyle="1" w:styleId="citazione">
    <w:name w:val="citazione"/>
    <w:basedOn w:val="Normal"/>
    <w:rsid w:val="00B86A89"/>
    <w:pPr>
      <w:spacing w:before="100" w:beforeAutospacing="1" w:after="100" w:afterAutospacing="1"/>
      <w:ind w:left="2268"/>
      <w:jc w:val="both"/>
    </w:pPr>
  </w:style>
  <w:style w:type="character" w:customStyle="1" w:styleId="footnote">
    <w:name w:val="footnote"/>
    <w:basedOn w:val="Fontepargpadro"/>
    <w:rsid w:val="00B86A89"/>
  </w:style>
  <w:style w:type="paragraph" w:customStyle="1" w:styleId="vers">
    <w:name w:val="vers"/>
    <w:basedOn w:val="Normal"/>
    <w:rsid w:val="00B86A89"/>
    <w:pPr>
      <w:spacing w:before="100" w:beforeAutospacing="1" w:after="100" w:afterAutospacing="1"/>
      <w:ind w:left="2268"/>
      <w:jc w:val="both"/>
    </w:pPr>
  </w:style>
  <w:style w:type="paragraph" w:customStyle="1" w:styleId="ueberschriftkursiv">
    <w:name w:val="ueberschriftkursiv"/>
    <w:basedOn w:val="Normal"/>
    <w:rsid w:val="00B86A89"/>
    <w:pPr>
      <w:spacing w:before="100" w:beforeAutospacing="1" w:after="100" w:afterAutospacing="1"/>
      <w:ind w:left="2268"/>
      <w:jc w:val="both"/>
    </w:pPr>
  </w:style>
  <w:style w:type="paragraph" w:customStyle="1" w:styleId="textnormalfett">
    <w:name w:val="textnormalfett"/>
    <w:basedOn w:val="Normal"/>
    <w:rsid w:val="00B86A89"/>
    <w:pPr>
      <w:spacing w:before="100" w:beforeAutospacing="1" w:after="100" w:afterAutospacing="1"/>
      <w:ind w:left="2268"/>
      <w:jc w:val="both"/>
    </w:pPr>
  </w:style>
  <w:style w:type="paragraph" w:customStyle="1" w:styleId="textklein">
    <w:name w:val="textklein"/>
    <w:basedOn w:val="Normal"/>
    <w:rsid w:val="00B86A89"/>
    <w:pPr>
      <w:spacing w:before="100" w:beforeAutospacing="1" w:after="100" w:afterAutospacing="1"/>
      <w:ind w:left="2268"/>
      <w:jc w:val="both"/>
    </w:pPr>
  </w:style>
  <w:style w:type="paragraph" w:customStyle="1" w:styleId="rez">
    <w:name w:val="rez"/>
    <w:basedOn w:val="Normal"/>
    <w:rsid w:val="00B86A89"/>
    <w:pPr>
      <w:spacing w:before="100" w:beforeAutospacing="1" w:after="100" w:afterAutospacing="1"/>
      <w:ind w:left="2268"/>
      <w:jc w:val="both"/>
    </w:pPr>
  </w:style>
  <w:style w:type="character" w:customStyle="1" w:styleId="pagenumber">
    <w:name w:val="pagenumber"/>
    <w:basedOn w:val="Fontepargpadro"/>
    <w:rsid w:val="00B86A89"/>
  </w:style>
  <w:style w:type="paragraph" w:customStyle="1" w:styleId="POZNMKA">
    <w:name w:val="POZNÁMKA"/>
    <w:basedOn w:val="Normal"/>
    <w:link w:val="POZNMKAChar"/>
    <w:rsid w:val="00B86A89"/>
    <w:pPr>
      <w:suppressAutoHyphens/>
      <w:ind w:left="2268"/>
      <w:jc w:val="both"/>
    </w:pPr>
    <w:rPr>
      <w:sz w:val="16"/>
      <w:lang w:val="cs-CZ" w:eastAsia="ar-SA"/>
    </w:rPr>
  </w:style>
  <w:style w:type="character" w:customStyle="1" w:styleId="POZNMKAChar">
    <w:name w:val="POZNÁMKA Char"/>
    <w:link w:val="POZNMKA"/>
    <w:rsid w:val="00B86A89"/>
    <w:rPr>
      <w:sz w:val="16"/>
      <w:szCs w:val="24"/>
      <w:lang w:val="cs-CZ" w:eastAsia="ar-SA"/>
    </w:rPr>
  </w:style>
  <w:style w:type="character" w:customStyle="1" w:styleId="Ttulo10">
    <w:name w:val="Título1"/>
    <w:basedOn w:val="Fontepargpadro"/>
    <w:rsid w:val="00B86A89"/>
  </w:style>
  <w:style w:type="character" w:customStyle="1" w:styleId="large">
    <w:name w:val="large"/>
    <w:basedOn w:val="Fontepargpadro"/>
    <w:rsid w:val="00B86A89"/>
  </w:style>
  <w:style w:type="character" w:customStyle="1" w:styleId="txtbl">
    <w:name w:val="txtbl"/>
    <w:basedOn w:val="Fontepargpadro"/>
    <w:rsid w:val="00B86A89"/>
  </w:style>
  <w:style w:type="character" w:customStyle="1" w:styleId="description">
    <w:name w:val="description"/>
    <w:basedOn w:val="Fontepargpadro"/>
    <w:rsid w:val="00B86A89"/>
  </w:style>
  <w:style w:type="character" w:customStyle="1" w:styleId="spelle">
    <w:name w:val="spelle"/>
    <w:basedOn w:val="Fontepargpadro"/>
    <w:rsid w:val="00BA44AA"/>
  </w:style>
  <w:style w:type="paragraph" w:styleId="Subttulo">
    <w:name w:val="Subtitle"/>
    <w:basedOn w:val="Normal"/>
    <w:link w:val="SubttuloChar"/>
    <w:locked/>
    <w:rsid w:val="00BA44AA"/>
    <w:pPr>
      <w:jc w:val="right"/>
    </w:pPr>
    <w:rPr>
      <w:b/>
      <w:sz w:val="20"/>
      <w:szCs w:val="20"/>
      <w:lang w:val="pt-PT"/>
    </w:rPr>
  </w:style>
  <w:style w:type="character" w:customStyle="1" w:styleId="SubttuloChar">
    <w:name w:val="Subtítulo Char"/>
    <w:basedOn w:val="Fontepargpadro"/>
    <w:link w:val="Subttulo"/>
    <w:uiPriority w:val="11"/>
    <w:rsid w:val="00BA44AA"/>
    <w:rPr>
      <w:b/>
      <w:lang w:val="pt-PT"/>
    </w:rPr>
  </w:style>
  <w:style w:type="paragraph" w:customStyle="1" w:styleId="TCC">
    <w:name w:val="TCC"/>
    <w:basedOn w:val="Normal"/>
    <w:rsid w:val="005E7F2D"/>
    <w:pPr>
      <w:spacing w:line="360" w:lineRule="auto"/>
      <w:jc w:val="both"/>
    </w:pPr>
    <w:rPr>
      <w:rFonts w:ascii="Arial" w:hAnsi="Arial" w:cs="Arial"/>
      <w:b/>
    </w:rPr>
  </w:style>
  <w:style w:type="paragraph" w:styleId="Corpodetexto2">
    <w:name w:val="Body Text 2"/>
    <w:basedOn w:val="Normal"/>
    <w:link w:val="Corpodetexto2Char"/>
    <w:unhideWhenUsed/>
    <w:rsid w:val="002A6861"/>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rsid w:val="002A6861"/>
    <w:rPr>
      <w:rFonts w:ascii="Calibri" w:eastAsia="Calibri" w:hAnsi="Calibri"/>
      <w:sz w:val="22"/>
      <w:szCs w:val="22"/>
      <w:lang w:eastAsia="en-US"/>
    </w:rPr>
  </w:style>
  <w:style w:type="paragraph" w:customStyle="1" w:styleId="story2">
    <w:name w:val="story2"/>
    <w:basedOn w:val="Normal"/>
    <w:next w:val="Normal"/>
    <w:uiPriority w:val="99"/>
    <w:rsid w:val="002A6861"/>
    <w:pPr>
      <w:autoSpaceDE w:val="0"/>
      <w:autoSpaceDN w:val="0"/>
      <w:adjustRightInd w:val="0"/>
    </w:pPr>
    <w:rPr>
      <w:rFonts w:eastAsia="Calibri"/>
    </w:rPr>
  </w:style>
  <w:style w:type="character" w:customStyle="1" w:styleId="sep">
    <w:name w:val="sep"/>
    <w:basedOn w:val="Fontepargpadro"/>
    <w:rsid w:val="002A6861"/>
  </w:style>
  <w:style w:type="paragraph" w:customStyle="1" w:styleId="wp-caption-text">
    <w:name w:val="wp-caption-text"/>
    <w:basedOn w:val="Normal"/>
    <w:rsid w:val="002A6861"/>
    <w:pPr>
      <w:spacing w:before="100" w:beforeAutospacing="1" w:after="100" w:afterAutospacing="1"/>
    </w:pPr>
  </w:style>
  <w:style w:type="character" w:customStyle="1" w:styleId="ssbasharecount">
    <w:name w:val="ssba_sharecount"/>
    <w:basedOn w:val="Fontepargpadro"/>
    <w:rsid w:val="002A6861"/>
  </w:style>
  <w:style w:type="paragraph" w:customStyle="1" w:styleId="wpa-nomargin">
    <w:name w:val="wpa-nomargin"/>
    <w:basedOn w:val="Normal"/>
    <w:rsid w:val="002A6861"/>
    <w:pPr>
      <w:spacing w:before="100" w:beforeAutospacing="1" w:after="100" w:afterAutospacing="1"/>
    </w:pPr>
  </w:style>
  <w:style w:type="character" w:customStyle="1" w:styleId="fn">
    <w:name w:val="fn"/>
    <w:basedOn w:val="Fontepargpadro"/>
    <w:rsid w:val="002A6861"/>
  </w:style>
  <w:style w:type="character" w:customStyle="1" w:styleId="says">
    <w:name w:val="says"/>
    <w:basedOn w:val="Fontepargpadro"/>
    <w:rsid w:val="002A6861"/>
  </w:style>
  <w:style w:type="paragraph" w:styleId="Partesuperior-zdoformulrio">
    <w:name w:val="HTML Top of Form"/>
    <w:basedOn w:val="Normal"/>
    <w:next w:val="Normal"/>
    <w:link w:val="Partesuperior-zdoformulrioChar"/>
    <w:hidden/>
    <w:uiPriority w:val="99"/>
    <w:semiHidden/>
    <w:unhideWhenUsed/>
    <w:rsid w:val="002A6861"/>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uiPriority w:val="99"/>
    <w:semiHidden/>
    <w:rsid w:val="002A6861"/>
    <w:rPr>
      <w:rFonts w:ascii="Arial" w:hAnsi="Arial"/>
      <w:vanish/>
      <w:sz w:val="16"/>
      <w:szCs w:val="16"/>
    </w:rPr>
  </w:style>
  <w:style w:type="paragraph" w:styleId="Parteinferiordoformulrio">
    <w:name w:val="HTML Bottom of Form"/>
    <w:basedOn w:val="Normal"/>
    <w:next w:val="Normal"/>
    <w:link w:val="ParteinferiordoformulrioChar"/>
    <w:hidden/>
    <w:uiPriority w:val="99"/>
    <w:semiHidden/>
    <w:unhideWhenUsed/>
    <w:rsid w:val="002A6861"/>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uiPriority w:val="99"/>
    <w:semiHidden/>
    <w:rsid w:val="002A6861"/>
    <w:rPr>
      <w:rFonts w:ascii="Arial" w:hAnsi="Arial"/>
      <w:vanish/>
      <w:sz w:val="16"/>
      <w:szCs w:val="16"/>
    </w:rPr>
  </w:style>
  <w:style w:type="paragraph" w:customStyle="1" w:styleId="Pa6">
    <w:name w:val="Pa6"/>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Pa7">
    <w:name w:val="Pa7"/>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Pa13">
    <w:name w:val="Pa13"/>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CorpodeTexto0">
    <w:name w:val="Corpo de Texto"/>
    <w:basedOn w:val="Normal"/>
    <w:uiPriority w:val="99"/>
    <w:rsid w:val="000E606F"/>
    <w:pPr>
      <w:spacing w:line="360" w:lineRule="auto"/>
      <w:ind w:firstLine="709"/>
      <w:jc w:val="both"/>
    </w:pPr>
    <w:rPr>
      <w:rFonts w:eastAsia="Calibri"/>
    </w:rPr>
  </w:style>
  <w:style w:type="paragraph" w:customStyle="1" w:styleId="citaodireta">
    <w:name w:val="citação direta"/>
    <w:basedOn w:val="Normal"/>
    <w:uiPriority w:val="99"/>
    <w:rsid w:val="000E606F"/>
    <w:pPr>
      <w:keepLines/>
      <w:spacing w:before="480" w:after="480"/>
      <w:ind w:left="2268"/>
      <w:contextualSpacing/>
      <w:jc w:val="both"/>
    </w:pPr>
    <w:rPr>
      <w:rFonts w:eastAsia="Calibri"/>
      <w:sz w:val="20"/>
      <w:szCs w:val="20"/>
    </w:rPr>
  </w:style>
  <w:style w:type="character" w:customStyle="1" w:styleId="WW-Absatz-Standardschriftart">
    <w:name w:val="WW-Absatz-Standardschriftart"/>
    <w:rsid w:val="009B52DE"/>
  </w:style>
  <w:style w:type="character" w:customStyle="1" w:styleId="WW8Num4z0">
    <w:name w:val="WW8Num4z0"/>
    <w:rsid w:val="009B52DE"/>
    <w:rPr>
      <w:rFonts w:ascii="Symbol" w:hAnsi="Symbol" w:cs="Symbol"/>
      <w:sz w:val="20"/>
    </w:rPr>
  </w:style>
  <w:style w:type="character" w:customStyle="1" w:styleId="Fontepargpadro6">
    <w:name w:val="Fonte parág. padrão6"/>
    <w:rsid w:val="009B52DE"/>
  </w:style>
  <w:style w:type="character" w:customStyle="1" w:styleId="WW8Num5z0">
    <w:name w:val="WW8Num5z0"/>
    <w:rsid w:val="009B52DE"/>
    <w:rPr>
      <w:rFonts w:ascii="Symbol" w:hAnsi="Symbol" w:cs="Symbol"/>
      <w:sz w:val="20"/>
    </w:rPr>
  </w:style>
  <w:style w:type="character" w:customStyle="1" w:styleId="WW8Num5z1">
    <w:name w:val="WW8Num5z1"/>
    <w:rsid w:val="009B52DE"/>
    <w:rPr>
      <w:rFonts w:ascii="Courier New" w:hAnsi="Courier New" w:cs="Courier New"/>
      <w:sz w:val="20"/>
    </w:rPr>
  </w:style>
  <w:style w:type="character" w:customStyle="1" w:styleId="WW8Num5z2">
    <w:name w:val="WW8Num5z2"/>
    <w:rsid w:val="009B52DE"/>
    <w:rPr>
      <w:rFonts w:ascii="Wingdings" w:hAnsi="Wingdings" w:cs="Wingdings"/>
      <w:sz w:val="20"/>
    </w:rPr>
  </w:style>
  <w:style w:type="character" w:customStyle="1" w:styleId="WW8Num6z0">
    <w:name w:val="WW8Num6z0"/>
    <w:rsid w:val="009B52DE"/>
    <w:rPr>
      <w:rFonts w:ascii="Symbol" w:hAnsi="Symbol" w:cs="Symbol"/>
      <w:sz w:val="20"/>
    </w:rPr>
  </w:style>
  <w:style w:type="character" w:customStyle="1" w:styleId="WW8Num6z1">
    <w:name w:val="WW8Num6z1"/>
    <w:rsid w:val="009B52DE"/>
    <w:rPr>
      <w:rFonts w:ascii="Courier New" w:hAnsi="Courier New" w:cs="Courier New"/>
      <w:sz w:val="20"/>
    </w:rPr>
  </w:style>
  <w:style w:type="character" w:customStyle="1" w:styleId="WW8Num6z2">
    <w:name w:val="WW8Num6z2"/>
    <w:rsid w:val="009B52DE"/>
    <w:rPr>
      <w:rFonts w:ascii="Wingdings" w:hAnsi="Wingdings" w:cs="Wingdings"/>
      <w:sz w:val="20"/>
    </w:rPr>
  </w:style>
  <w:style w:type="character" w:customStyle="1" w:styleId="WW8Num8z0">
    <w:name w:val="WW8Num8z0"/>
    <w:rsid w:val="009B52DE"/>
    <w:rPr>
      <w:rFonts w:ascii="Symbol" w:hAnsi="Symbol" w:cs="Symbol"/>
      <w:sz w:val="20"/>
    </w:rPr>
  </w:style>
  <w:style w:type="character" w:customStyle="1" w:styleId="WW8Num8z1">
    <w:name w:val="WW8Num8z1"/>
    <w:rsid w:val="009B52DE"/>
    <w:rPr>
      <w:rFonts w:ascii="Courier New" w:hAnsi="Courier New" w:cs="Courier New"/>
      <w:sz w:val="20"/>
    </w:rPr>
  </w:style>
  <w:style w:type="character" w:customStyle="1" w:styleId="WW8Num8z2">
    <w:name w:val="WW8Num8z2"/>
    <w:rsid w:val="009B52DE"/>
    <w:rPr>
      <w:rFonts w:ascii="Wingdings" w:hAnsi="Wingdings" w:cs="Wingdings"/>
      <w:sz w:val="20"/>
    </w:rPr>
  </w:style>
  <w:style w:type="character" w:customStyle="1" w:styleId="WW8Num9z0">
    <w:name w:val="WW8Num9z0"/>
    <w:rsid w:val="009B52DE"/>
    <w:rPr>
      <w:rFonts w:ascii="Symbol" w:hAnsi="Symbol" w:cs="StarSymbol"/>
      <w:sz w:val="18"/>
      <w:szCs w:val="18"/>
    </w:rPr>
  </w:style>
  <w:style w:type="character" w:customStyle="1" w:styleId="Fontepargpadro5">
    <w:name w:val="Fonte parág. padrão5"/>
    <w:rsid w:val="009B52DE"/>
  </w:style>
  <w:style w:type="character" w:customStyle="1" w:styleId="WW-Absatz-Standardschriftart1">
    <w:name w:val="WW-Absatz-Standardschriftart1"/>
    <w:rsid w:val="009B52DE"/>
  </w:style>
  <w:style w:type="character" w:customStyle="1" w:styleId="WW-Absatz-Standardschriftart11">
    <w:name w:val="WW-Absatz-Standardschriftart11"/>
    <w:rsid w:val="009B52DE"/>
  </w:style>
  <w:style w:type="character" w:customStyle="1" w:styleId="WW-Absatz-Standardschriftart111">
    <w:name w:val="WW-Absatz-Standardschriftart111"/>
    <w:rsid w:val="009B52DE"/>
  </w:style>
  <w:style w:type="character" w:customStyle="1" w:styleId="Fontepargpadro4">
    <w:name w:val="Fonte parág. padrão4"/>
    <w:rsid w:val="009B52DE"/>
  </w:style>
  <w:style w:type="character" w:customStyle="1" w:styleId="WW-Absatz-Standardschriftart1111">
    <w:name w:val="WW-Absatz-Standardschriftart1111"/>
    <w:rsid w:val="009B52DE"/>
  </w:style>
  <w:style w:type="character" w:customStyle="1" w:styleId="WW-Absatz-Standardschriftart11111">
    <w:name w:val="WW-Absatz-Standardschriftart11111"/>
    <w:rsid w:val="009B52DE"/>
  </w:style>
  <w:style w:type="character" w:customStyle="1" w:styleId="WW-Absatz-Standardschriftart111111">
    <w:name w:val="WW-Absatz-Standardschriftart111111"/>
    <w:rsid w:val="009B52DE"/>
  </w:style>
  <w:style w:type="character" w:customStyle="1" w:styleId="WW-Absatz-Standardschriftart1111111">
    <w:name w:val="WW-Absatz-Standardschriftart1111111"/>
    <w:rsid w:val="009B52DE"/>
  </w:style>
  <w:style w:type="character" w:customStyle="1" w:styleId="WW-Absatz-Standardschriftart11111111">
    <w:name w:val="WW-Absatz-Standardschriftart11111111"/>
    <w:rsid w:val="009B52DE"/>
  </w:style>
  <w:style w:type="character" w:customStyle="1" w:styleId="WW-Absatz-Standardschriftart111111111">
    <w:name w:val="WW-Absatz-Standardschriftart111111111"/>
    <w:rsid w:val="009B52DE"/>
  </w:style>
  <w:style w:type="character" w:customStyle="1" w:styleId="WW8Num4z1">
    <w:name w:val="WW8Num4z1"/>
    <w:rsid w:val="009B52DE"/>
    <w:rPr>
      <w:rFonts w:ascii="Courier New" w:hAnsi="Courier New" w:cs="Courier New"/>
      <w:sz w:val="20"/>
    </w:rPr>
  </w:style>
  <w:style w:type="character" w:customStyle="1" w:styleId="WW8Num4z2">
    <w:name w:val="WW8Num4z2"/>
    <w:rsid w:val="009B52DE"/>
    <w:rPr>
      <w:rFonts w:ascii="Wingdings" w:hAnsi="Wingdings" w:cs="Wingdings"/>
      <w:sz w:val="20"/>
    </w:rPr>
  </w:style>
  <w:style w:type="character" w:customStyle="1" w:styleId="WW8Num7z0">
    <w:name w:val="WW8Num7z0"/>
    <w:rsid w:val="009B52DE"/>
    <w:rPr>
      <w:rFonts w:ascii="Symbol" w:hAnsi="Symbol" w:cs="Symbol"/>
      <w:sz w:val="20"/>
    </w:rPr>
  </w:style>
  <w:style w:type="character" w:customStyle="1" w:styleId="WW8Num7z1">
    <w:name w:val="WW8Num7z1"/>
    <w:rsid w:val="009B52DE"/>
    <w:rPr>
      <w:rFonts w:ascii="Courier New" w:hAnsi="Courier New" w:cs="Courier New"/>
      <w:sz w:val="20"/>
    </w:rPr>
  </w:style>
  <w:style w:type="character" w:customStyle="1" w:styleId="WW8Num7z2">
    <w:name w:val="WW8Num7z2"/>
    <w:rsid w:val="009B52DE"/>
    <w:rPr>
      <w:rFonts w:ascii="Wingdings" w:hAnsi="Wingdings" w:cs="Wingdings"/>
      <w:sz w:val="20"/>
    </w:rPr>
  </w:style>
  <w:style w:type="character" w:customStyle="1" w:styleId="Fontepargpadro3">
    <w:name w:val="Fonte parág. padrão3"/>
    <w:rsid w:val="009B52DE"/>
  </w:style>
  <w:style w:type="character" w:customStyle="1" w:styleId="WW-Absatz-Standardschriftart1111111111">
    <w:name w:val="WW-Absatz-Standardschriftart1111111111"/>
    <w:rsid w:val="009B52DE"/>
  </w:style>
  <w:style w:type="character" w:customStyle="1" w:styleId="Fontepargpadro2">
    <w:name w:val="Fonte parág. padrão2"/>
    <w:rsid w:val="009B52DE"/>
  </w:style>
  <w:style w:type="character" w:customStyle="1" w:styleId="WW-Absatz-Standardschriftart11111111111">
    <w:name w:val="WW-Absatz-Standardschriftart11111111111"/>
    <w:rsid w:val="009B52DE"/>
  </w:style>
  <w:style w:type="character" w:customStyle="1" w:styleId="Fontepargpadro1">
    <w:name w:val="Fonte parág. padrão1"/>
    <w:rsid w:val="009B52DE"/>
  </w:style>
  <w:style w:type="character" w:customStyle="1" w:styleId="CaracteresdeNotadeFim">
    <w:name w:val="Caracteres de Nota de Fim"/>
    <w:rsid w:val="009B52DE"/>
    <w:rPr>
      <w:vertAlign w:val="superscript"/>
    </w:rPr>
  </w:style>
  <w:style w:type="character" w:customStyle="1" w:styleId="WW-CaracteresdeNotadeFim">
    <w:name w:val="WW- Caracteres de Nota de Fim"/>
    <w:rsid w:val="009B52DE"/>
  </w:style>
  <w:style w:type="character" w:customStyle="1" w:styleId="Refdenotadefim1">
    <w:name w:val="Ref. de nota de fim1"/>
    <w:rsid w:val="009B52DE"/>
    <w:rPr>
      <w:vertAlign w:val="superscript"/>
    </w:rPr>
  </w:style>
  <w:style w:type="character" w:customStyle="1" w:styleId="Refdenotadefim2">
    <w:name w:val="Ref. de nota de fim2"/>
    <w:rsid w:val="009B52DE"/>
    <w:rPr>
      <w:vertAlign w:val="superscript"/>
    </w:rPr>
  </w:style>
  <w:style w:type="character" w:customStyle="1" w:styleId="Refdenotaderodap3">
    <w:name w:val="Ref. de nota de rodapé3"/>
    <w:rsid w:val="009B52DE"/>
    <w:rPr>
      <w:vertAlign w:val="superscript"/>
    </w:rPr>
  </w:style>
  <w:style w:type="character" w:customStyle="1" w:styleId="Refdenotadefim3">
    <w:name w:val="Ref. de nota de fim3"/>
    <w:rsid w:val="009B52DE"/>
    <w:rPr>
      <w:vertAlign w:val="superscript"/>
    </w:rPr>
  </w:style>
  <w:style w:type="character" w:customStyle="1" w:styleId="Refdenotaderodap4">
    <w:name w:val="Ref. de nota de rodapé4"/>
    <w:rsid w:val="009B52DE"/>
    <w:rPr>
      <w:vertAlign w:val="superscript"/>
    </w:rPr>
  </w:style>
  <w:style w:type="character" w:customStyle="1" w:styleId="Refdenotadefim4">
    <w:name w:val="Ref. de nota de fim4"/>
    <w:rsid w:val="009B52DE"/>
    <w:rPr>
      <w:vertAlign w:val="superscript"/>
    </w:rPr>
  </w:style>
  <w:style w:type="character" w:customStyle="1" w:styleId="Refdenotaderodap5">
    <w:name w:val="Ref. de nota de rodapé5"/>
    <w:rsid w:val="009B52DE"/>
    <w:rPr>
      <w:vertAlign w:val="superscript"/>
    </w:rPr>
  </w:style>
  <w:style w:type="character" w:customStyle="1" w:styleId="Refdenotadefim5">
    <w:name w:val="Ref. de nota de fim5"/>
    <w:rsid w:val="009B52DE"/>
    <w:rPr>
      <w:vertAlign w:val="superscript"/>
    </w:rPr>
  </w:style>
  <w:style w:type="character" w:customStyle="1" w:styleId="Refdecomentrio2">
    <w:name w:val="Ref. de comentário2"/>
    <w:rsid w:val="009B52DE"/>
    <w:rPr>
      <w:sz w:val="16"/>
      <w:szCs w:val="16"/>
    </w:rPr>
  </w:style>
  <w:style w:type="character" w:customStyle="1" w:styleId="TextodecomentrioChar1">
    <w:name w:val="Texto de comentário Char1"/>
    <w:uiPriority w:val="99"/>
    <w:rsid w:val="009B52DE"/>
    <w:rPr>
      <w:rFonts w:ascii="Calibri" w:eastAsia="Calibri" w:hAnsi="Calibri" w:cs="Calibri"/>
    </w:rPr>
  </w:style>
  <w:style w:type="character" w:customStyle="1" w:styleId="Caracteresdenotadefim0">
    <w:name w:val="Caracteres de nota de fim"/>
    <w:rsid w:val="009B52DE"/>
    <w:rPr>
      <w:vertAlign w:val="superscript"/>
    </w:rPr>
  </w:style>
  <w:style w:type="paragraph" w:styleId="Lista">
    <w:name w:val="List"/>
    <w:basedOn w:val="Corpodetexto"/>
    <w:rsid w:val="009B52DE"/>
    <w:pPr>
      <w:suppressAutoHyphens/>
      <w:spacing w:after="120" w:line="276" w:lineRule="auto"/>
      <w:jc w:val="left"/>
    </w:pPr>
    <w:rPr>
      <w:rFonts w:ascii="Calibri" w:eastAsia="Calibri" w:hAnsi="Calibri" w:cs="Tahoma"/>
      <w:sz w:val="22"/>
      <w:szCs w:val="22"/>
    </w:rPr>
  </w:style>
  <w:style w:type="paragraph" w:customStyle="1" w:styleId="ndice">
    <w:name w:val="Índice"/>
    <w:basedOn w:val="Normal"/>
    <w:uiPriority w:val="99"/>
    <w:rsid w:val="009B52DE"/>
    <w:pPr>
      <w:suppressLineNumbers/>
      <w:suppressAutoHyphens/>
      <w:spacing w:after="200" w:line="276" w:lineRule="auto"/>
    </w:pPr>
    <w:rPr>
      <w:rFonts w:ascii="Calibri" w:eastAsia="Calibri" w:hAnsi="Calibri" w:cs="Tahoma"/>
      <w:sz w:val="22"/>
      <w:szCs w:val="22"/>
    </w:rPr>
  </w:style>
  <w:style w:type="paragraph" w:customStyle="1" w:styleId="Captulo">
    <w:name w:val="Capítulo"/>
    <w:basedOn w:val="Normal"/>
    <w:next w:val="Corpodetexto"/>
    <w:rsid w:val="009B52DE"/>
    <w:pPr>
      <w:keepNext/>
      <w:suppressAutoHyphens/>
      <w:spacing w:before="240" w:after="120" w:line="276" w:lineRule="auto"/>
    </w:pPr>
    <w:rPr>
      <w:rFonts w:ascii="Arial" w:eastAsia="MS Mincho" w:hAnsi="Arial" w:cs="Tahoma"/>
      <w:sz w:val="28"/>
      <w:szCs w:val="28"/>
    </w:rPr>
  </w:style>
  <w:style w:type="paragraph" w:customStyle="1" w:styleId="Textodecomentrio1">
    <w:name w:val="Texto de comentário1"/>
    <w:basedOn w:val="Normal"/>
    <w:rsid w:val="009B52DE"/>
    <w:pPr>
      <w:suppressAutoHyphens/>
      <w:spacing w:after="200" w:line="276" w:lineRule="auto"/>
    </w:pPr>
    <w:rPr>
      <w:rFonts w:ascii="Calibri" w:eastAsia="Calibri" w:hAnsi="Calibri" w:cs="Calibri"/>
      <w:sz w:val="20"/>
      <w:szCs w:val="20"/>
    </w:rPr>
  </w:style>
  <w:style w:type="paragraph" w:styleId="CabealhodoSumrio">
    <w:name w:val="TOC Heading"/>
    <w:basedOn w:val="Ttulo1"/>
    <w:next w:val="Normal"/>
    <w:uiPriority w:val="39"/>
    <w:rsid w:val="009B52DE"/>
    <w:pPr>
      <w:keepLines/>
      <w:widowControl/>
      <w:numPr>
        <w:numId w:val="0"/>
      </w:numPr>
      <w:suppressAutoHyphens/>
      <w:autoSpaceDE/>
      <w:autoSpaceDN/>
      <w:adjustRightInd/>
      <w:spacing w:before="480" w:after="0" w:line="276" w:lineRule="auto"/>
    </w:pPr>
    <w:rPr>
      <w:rFonts w:ascii="Cambria" w:hAnsi="Cambria"/>
      <w:color w:val="365F91"/>
      <w:kern w:val="1"/>
      <w:sz w:val="28"/>
      <w:szCs w:val="28"/>
    </w:rPr>
  </w:style>
  <w:style w:type="paragraph" w:customStyle="1" w:styleId="Contedo10">
    <w:name w:val="Conteúdo 10"/>
    <w:basedOn w:val="ndice"/>
    <w:rsid w:val="009B52DE"/>
    <w:pPr>
      <w:tabs>
        <w:tab w:val="right" w:leader="dot" w:pos="9637"/>
      </w:tabs>
      <w:ind w:left="2547"/>
    </w:pPr>
  </w:style>
  <w:style w:type="paragraph" w:customStyle="1" w:styleId="Estilo">
    <w:name w:val="Estilo"/>
    <w:rsid w:val="009B52DE"/>
    <w:pPr>
      <w:widowControl w:val="0"/>
      <w:suppressAutoHyphens/>
      <w:autoSpaceDE w:val="0"/>
    </w:pPr>
    <w:rPr>
      <w:rFonts w:eastAsia="Arial"/>
      <w:sz w:val="24"/>
      <w:szCs w:val="24"/>
    </w:rPr>
  </w:style>
  <w:style w:type="paragraph" w:customStyle="1" w:styleId="Textodecomentrio2">
    <w:name w:val="Texto de comentário2"/>
    <w:basedOn w:val="Normal"/>
    <w:rsid w:val="009B52DE"/>
    <w:pPr>
      <w:suppressAutoHyphens/>
      <w:spacing w:after="200" w:line="276" w:lineRule="auto"/>
    </w:pPr>
    <w:rPr>
      <w:rFonts w:ascii="Calibri" w:eastAsia="Calibri" w:hAnsi="Calibri" w:cs="Calibri"/>
      <w:sz w:val="20"/>
      <w:szCs w:val="20"/>
    </w:rPr>
  </w:style>
  <w:style w:type="character" w:customStyle="1" w:styleId="TextodecomentrioChar2">
    <w:name w:val="Texto de comentário Char2"/>
    <w:uiPriority w:val="99"/>
    <w:semiHidden/>
    <w:rsid w:val="009B52DE"/>
    <w:rPr>
      <w:rFonts w:ascii="Calibri" w:eastAsia="Calibri" w:hAnsi="Calibri" w:cs="Calibri"/>
    </w:rPr>
  </w:style>
  <w:style w:type="paragraph" w:customStyle="1" w:styleId="Epgrafe">
    <w:name w:val="Epígrafe"/>
    <w:basedOn w:val="Normal"/>
    <w:link w:val="EpgrafeChar"/>
    <w:autoRedefine/>
    <w:rsid w:val="00002138"/>
    <w:pPr>
      <w:pBdr>
        <w:top w:val="nil"/>
        <w:left w:val="nil"/>
        <w:bottom w:val="nil"/>
        <w:right w:val="nil"/>
        <w:between w:val="nil"/>
        <w:bar w:val="nil"/>
      </w:pBdr>
      <w:ind w:firstLine="851"/>
      <w:jc w:val="right"/>
    </w:pPr>
    <w:rPr>
      <w:rFonts w:eastAsia="Arial Unicode MS"/>
      <w:i/>
      <w:color w:val="000000"/>
      <w:u w:color="000000"/>
      <w:bdr w:val="nil"/>
      <w:lang w:eastAsia="en-US"/>
    </w:rPr>
  </w:style>
  <w:style w:type="character" w:customStyle="1" w:styleId="EpgrafeChar">
    <w:name w:val="Epígrafe Char"/>
    <w:link w:val="Epgrafe"/>
    <w:rsid w:val="00002138"/>
    <w:rPr>
      <w:rFonts w:eastAsia="Arial Unicode MS"/>
      <w:i/>
      <w:color w:val="000000"/>
      <w:sz w:val="24"/>
      <w:szCs w:val="24"/>
      <w:u w:color="000000"/>
      <w:bdr w:val="nil"/>
      <w:lang w:eastAsia="en-US"/>
    </w:rPr>
  </w:style>
  <w:style w:type="paragraph" w:customStyle="1" w:styleId="Resumo">
    <w:name w:val="Resumo"/>
    <w:basedOn w:val="Normal"/>
    <w:link w:val="ResumoChar"/>
    <w:rsid w:val="00002138"/>
    <w:pPr>
      <w:pBdr>
        <w:top w:val="nil"/>
        <w:left w:val="nil"/>
        <w:bottom w:val="nil"/>
        <w:right w:val="nil"/>
        <w:between w:val="nil"/>
        <w:bar w:val="nil"/>
      </w:pBdr>
      <w:spacing w:line="360" w:lineRule="auto"/>
      <w:jc w:val="both"/>
    </w:pPr>
    <w:rPr>
      <w:rFonts w:eastAsia="Arial Unicode MS"/>
      <w:color w:val="000000"/>
      <w:u w:color="000000"/>
      <w:bdr w:val="nil"/>
      <w:lang w:eastAsia="en-US"/>
    </w:rPr>
  </w:style>
  <w:style w:type="character" w:customStyle="1" w:styleId="ResumoChar">
    <w:name w:val="Resumo Char"/>
    <w:link w:val="Resumo"/>
    <w:rsid w:val="00002138"/>
    <w:rPr>
      <w:rFonts w:eastAsia="Arial Unicode MS"/>
      <w:color w:val="000000"/>
      <w:sz w:val="24"/>
      <w:szCs w:val="24"/>
      <w:u w:color="000000"/>
      <w:bdr w:val="nil"/>
      <w:lang w:eastAsia="en-US"/>
    </w:rPr>
  </w:style>
  <w:style w:type="character" w:customStyle="1" w:styleId="fbphotocaptiontext">
    <w:name w:val="fbphotocaptiontext"/>
    <w:basedOn w:val="Fontepargpadro"/>
    <w:rsid w:val="001C1680"/>
  </w:style>
  <w:style w:type="character" w:customStyle="1" w:styleId="p38nrw0m">
    <w:name w:val="p38nrw0m"/>
    <w:basedOn w:val="Fontepargpadro"/>
    <w:rsid w:val="0062661C"/>
  </w:style>
  <w:style w:type="paragraph" w:customStyle="1" w:styleId="western">
    <w:name w:val="western"/>
    <w:basedOn w:val="Normal"/>
    <w:rsid w:val="009930BD"/>
    <w:pPr>
      <w:spacing w:before="100" w:beforeAutospacing="1" w:after="119"/>
    </w:pPr>
    <w:rPr>
      <w:lang w:val="it-IT" w:eastAsia="it-IT"/>
    </w:rPr>
  </w:style>
  <w:style w:type="character" w:customStyle="1" w:styleId="nota">
    <w:name w:val="nota"/>
    <w:rsid w:val="00623C0E"/>
  </w:style>
  <w:style w:type="paragraph" w:customStyle="1" w:styleId="An-CitacaoPoema">
    <w:name w:val="An-Citacao Poema"/>
    <w:basedOn w:val="An-Citacaolonga"/>
    <w:link w:val="An-CitacaoPoemaChar"/>
    <w:autoRedefine/>
    <w:rsid w:val="00931678"/>
    <w:pPr>
      <w:spacing w:before="0" w:after="0"/>
    </w:pPr>
    <w:rPr>
      <w:szCs w:val="28"/>
    </w:rPr>
  </w:style>
  <w:style w:type="character" w:customStyle="1" w:styleId="An-CitacaoPoemaChar">
    <w:name w:val="An-Citacao Poema Char"/>
    <w:basedOn w:val="An-CitacaolongaChar"/>
    <w:link w:val="An-CitacaoPoema"/>
    <w:rsid w:val="00931678"/>
    <w:rPr>
      <w:rFonts w:ascii="Arial" w:eastAsia="Cambria" w:hAnsi="Arial"/>
      <w:color w:val="000000"/>
      <w:sz w:val="22"/>
      <w:szCs w:val="28"/>
      <w:bdr w:val="none" w:sz="0" w:space="0" w:color="auto" w:frame="1"/>
      <w:lang w:val="it-IT" w:eastAsia="en-US"/>
    </w:rPr>
  </w:style>
  <w:style w:type="table" w:customStyle="1" w:styleId="TabeladeGrade41">
    <w:name w:val="Tabela de Grade 41"/>
    <w:basedOn w:val="Tabelanormal"/>
    <w:uiPriority w:val="49"/>
    <w:rsid w:val="00F61F4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5">
    <w:name w:val="s5"/>
    <w:basedOn w:val="Normal"/>
    <w:rsid w:val="00303CAE"/>
    <w:pPr>
      <w:spacing w:before="100" w:beforeAutospacing="1" w:after="100" w:afterAutospacing="1"/>
    </w:pPr>
    <w:rPr>
      <w:rFonts w:ascii="Verdana" w:hAnsi="Verdana"/>
      <w:sz w:val="18"/>
      <w:szCs w:val="18"/>
      <w:lang w:val="pt-PT" w:eastAsia="pt-PT"/>
    </w:rPr>
  </w:style>
  <w:style w:type="character" w:customStyle="1" w:styleId="s4">
    <w:name w:val="s4"/>
    <w:basedOn w:val="Fontepargpadro"/>
    <w:rsid w:val="00303CAE"/>
  </w:style>
  <w:style w:type="paragraph" w:customStyle="1" w:styleId="s3">
    <w:name w:val="s3"/>
    <w:basedOn w:val="Normal"/>
    <w:rsid w:val="00303CAE"/>
    <w:pPr>
      <w:spacing w:before="100" w:beforeAutospacing="1" w:after="100" w:afterAutospacing="1"/>
    </w:pPr>
    <w:rPr>
      <w:rFonts w:ascii="Verdana" w:hAnsi="Verdana"/>
      <w:sz w:val="18"/>
      <w:szCs w:val="18"/>
      <w:lang w:val="pt-PT" w:eastAsia="pt-PT"/>
    </w:rPr>
  </w:style>
  <w:style w:type="paragraph" w:customStyle="1" w:styleId="s7">
    <w:name w:val="s7"/>
    <w:basedOn w:val="Normal"/>
    <w:rsid w:val="00303CAE"/>
    <w:pPr>
      <w:spacing w:before="100" w:beforeAutospacing="1" w:after="100" w:afterAutospacing="1"/>
    </w:pPr>
    <w:rPr>
      <w:rFonts w:ascii="Verdana" w:hAnsi="Verdana"/>
      <w:sz w:val="18"/>
      <w:szCs w:val="18"/>
      <w:lang w:val="pt-PT" w:eastAsia="pt-PT"/>
    </w:rPr>
  </w:style>
  <w:style w:type="character" w:customStyle="1" w:styleId="s6">
    <w:name w:val="s6"/>
    <w:basedOn w:val="Fontepargpadro"/>
    <w:rsid w:val="00303CAE"/>
  </w:style>
  <w:style w:type="paragraph" w:customStyle="1" w:styleId="Tesecitaolonga">
    <w:name w:val="Tese_citação_longa"/>
    <w:basedOn w:val="Normal"/>
    <w:link w:val="TesecitaolongaChar"/>
    <w:autoRedefine/>
    <w:rsid w:val="00D6597A"/>
    <w:pPr>
      <w:spacing w:after="240"/>
      <w:ind w:left="2268"/>
      <w:jc w:val="both"/>
    </w:pPr>
    <w:rPr>
      <w:rFonts w:eastAsia="Arial Unicode MS" w:cs="Arial"/>
      <w:sz w:val="20"/>
      <w:szCs w:val="20"/>
    </w:rPr>
  </w:style>
  <w:style w:type="character" w:customStyle="1" w:styleId="TesecitaolongaChar">
    <w:name w:val="Tese_citação_longa Char"/>
    <w:basedOn w:val="Fontepargpadro"/>
    <w:link w:val="Tesecitaolonga"/>
    <w:rsid w:val="00D6597A"/>
    <w:rPr>
      <w:rFonts w:eastAsia="Arial Unicode MS" w:cs="Arial"/>
    </w:rPr>
  </w:style>
  <w:style w:type="paragraph" w:styleId="Textoembloco">
    <w:name w:val="Block Text"/>
    <w:basedOn w:val="Normal"/>
    <w:rsid w:val="00133914"/>
    <w:pPr>
      <w:ind w:left="2268" w:right="333"/>
      <w:jc w:val="both"/>
    </w:pPr>
    <w:rPr>
      <w:rFonts w:ascii="Arial Narrow" w:hAnsi="Arial Narrow"/>
      <w:spacing w:val="-5"/>
      <w:sz w:val="22"/>
      <w:szCs w:val="20"/>
    </w:rPr>
  </w:style>
  <w:style w:type="character" w:customStyle="1" w:styleId="MapadoDocumentoChar">
    <w:name w:val="Mapa do Documento Char"/>
    <w:basedOn w:val="Fontepargpadro"/>
    <w:link w:val="MapadoDocumento"/>
    <w:semiHidden/>
    <w:rsid w:val="00133914"/>
    <w:rPr>
      <w:rFonts w:ascii="Tahoma" w:hAnsi="Tahoma"/>
      <w:sz w:val="24"/>
      <w:shd w:val="clear" w:color="auto" w:fill="000080"/>
    </w:rPr>
  </w:style>
  <w:style w:type="paragraph" w:styleId="MapadoDocumento">
    <w:name w:val="Document Map"/>
    <w:basedOn w:val="Normal"/>
    <w:link w:val="MapadoDocumentoChar"/>
    <w:semiHidden/>
    <w:rsid w:val="00133914"/>
    <w:pPr>
      <w:shd w:val="clear" w:color="auto" w:fill="000080"/>
    </w:pPr>
    <w:rPr>
      <w:rFonts w:ascii="Tahoma" w:hAnsi="Tahoma"/>
      <w:szCs w:val="20"/>
    </w:rPr>
  </w:style>
  <w:style w:type="paragraph" w:styleId="Recuonormal">
    <w:name w:val="Normal Indent"/>
    <w:basedOn w:val="Normal"/>
    <w:rsid w:val="00133914"/>
    <w:pPr>
      <w:ind w:left="708"/>
    </w:pPr>
    <w:rPr>
      <w:szCs w:val="20"/>
    </w:rPr>
  </w:style>
  <w:style w:type="paragraph" w:customStyle="1" w:styleId="cit">
    <w:name w:val="cit"/>
    <w:basedOn w:val="Normal"/>
    <w:rsid w:val="00133914"/>
    <w:pPr>
      <w:spacing w:after="240"/>
      <w:ind w:left="142" w:hanging="142"/>
      <w:jc w:val="both"/>
    </w:pPr>
    <w:rPr>
      <w:i/>
      <w:spacing w:val="20"/>
      <w:sz w:val="20"/>
      <w:szCs w:val="20"/>
    </w:rPr>
  </w:style>
  <w:style w:type="paragraph" w:customStyle="1" w:styleId="epi">
    <w:name w:val="epi"/>
    <w:basedOn w:val="Recuodecorpodetexto"/>
    <w:rsid w:val="00133914"/>
    <w:pPr>
      <w:spacing w:after="0" w:line="360" w:lineRule="auto"/>
      <w:ind w:left="2268"/>
      <w:jc w:val="right"/>
    </w:pPr>
    <w:rPr>
      <w:rFonts w:ascii="Arial Narrow" w:hAnsi="Arial Narrow"/>
      <w:spacing w:val="14"/>
      <w:sz w:val="22"/>
      <w:szCs w:val="20"/>
    </w:rPr>
  </w:style>
  <w:style w:type="character" w:customStyle="1" w:styleId="nfasecomorientao">
    <w:name w:val="Ênfase com orientação"/>
    <w:rsid w:val="00133914"/>
    <w:rPr>
      <w:b/>
      <w:i/>
    </w:rPr>
  </w:style>
  <w:style w:type="paragraph" w:customStyle="1" w:styleId="citao0">
    <w:name w:val="citação"/>
    <w:basedOn w:val="Recuodecorpodetexto2"/>
    <w:autoRedefine/>
    <w:rsid w:val="00133914"/>
    <w:pPr>
      <w:tabs>
        <w:tab w:val="left" w:pos="851"/>
      </w:tabs>
      <w:ind w:left="2268"/>
    </w:pPr>
    <w:rPr>
      <w:szCs w:val="20"/>
      <w:lang w:val="pt-PT"/>
    </w:rPr>
  </w:style>
  <w:style w:type="paragraph" w:customStyle="1" w:styleId="Estilo1">
    <w:name w:val="Estilo1"/>
    <w:basedOn w:val="Textodenotaderodap"/>
    <w:autoRedefine/>
    <w:rsid w:val="00133914"/>
    <w:pPr>
      <w:spacing w:before="120" w:after="240"/>
      <w:ind w:left="425" w:right="760" w:hanging="142"/>
      <w:jc w:val="both"/>
    </w:pPr>
    <w:rPr>
      <w:rFonts w:ascii="Times New Roman" w:eastAsia="Times New Roman" w:hAnsi="Times New Roman"/>
      <w:spacing w:val="20"/>
      <w:lang w:eastAsia="pt-BR"/>
    </w:rPr>
  </w:style>
  <w:style w:type="paragraph" w:customStyle="1" w:styleId="CitaoFP">
    <w:name w:val="Citação FP"/>
    <w:basedOn w:val="Normal"/>
    <w:link w:val="CitaoFPCarter"/>
    <w:rsid w:val="003C4EA7"/>
    <w:pPr>
      <w:ind w:left="1134"/>
      <w:jc w:val="both"/>
    </w:pPr>
    <w:rPr>
      <w:rFonts w:ascii="Verdana" w:hAnsi="Verdana"/>
      <w:sz w:val="16"/>
      <w:szCs w:val="16"/>
      <w:lang w:val="pt-PT" w:eastAsia="en-US"/>
    </w:rPr>
  </w:style>
  <w:style w:type="character" w:customStyle="1" w:styleId="CitaoFPCarter">
    <w:name w:val="Citação FP Caráter"/>
    <w:basedOn w:val="Fontepargpadro"/>
    <w:link w:val="CitaoFP"/>
    <w:rsid w:val="003C4EA7"/>
    <w:rPr>
      <w:rFonts w:ascii="Verdana" w:hAnsi="Verdana"/>
      <w:sz w:val="16"/>
      <w:szCs w:val="16"/>
      <w:lang w:val="pt-PT" w:eastAsia="en-US"/>
    </w:rPr>
  </w:style>
  <w:style w:type="paragraph" w:customStyle="1" w:styleId="TEXTO">
    <w:name w:val="TEXTO"/>
    <w:basedOn w:val="Normal"/>
    <w:rsid w:val="003C4EA7"/>
    <w:pPr>
      <w:ind w:firstLine="560"/>
      <w:jc w:val="both"/>
    </w:pPr>
    <w:rPr>
      <w:rFonts w:ascii="Verdana" w:hAnsi="Verdana"/>
      <w:szCs w:val="20"/>
      <w:lang w:val="en-AU" w:eastAsia="pt-PT"/>
    </w:rPr>
  </w:style>
  <w:style w:type="paragraph" w:customStyle="1" w:styleId="CIT0">
    <w:name w:val="CIT."/>
    <w:basedOn w:val="Normal"/>
    <w:rsid w:val="003C4EA7"/>
    <w:pPr>
      <w:ind w:left="840" w:firstLine="560"/>
      <w:jc w:val="both"/>
    </w:pPr>
    <w:rPr>
      <w:rFonts w:ascii="Verdana" w:hAnsi="Verdana"/>
      <w:sz w:val="20"/>
      <w:szCs w:val="20"/>
      <w:lang w:val="en-AU" w:eastAsia="pt-PT"/>
    </w:rPr>
  </w:style>
  <w:style w:type="paragraph" w:customStyle="1" w:styleId="Ttulo21">
    <w:name w:val="Título 21"/>
    <w:basedOn w:val="Ttulo"/>
    <w:autoRedefine/>
    <w:rsid w:val="003C4EA7"/>
    <w:pPr>
      <w:spacing w:before="0" w:after="120" w:line="360" w:lineRule="auto"/>
      <w:contextualSpacing/>
      <w:jc w:val="both"/>
    </w:pPr>
    <w:rPr>
      <w:rFonts w:eastAsiaTheme="majorEastAsia" w:cstheme="majorBidi"/>
      <w:bCs w:val="0"/>
      <w:spacing w:val="-10"/>
      <w:kern w:val="28"/>
      <w:szCs w:val="28"/>
      <w:lang w:val="pt-PT" w:eastAsia="en-US"/>
    </w:rPr>
  </w:style>
  <w:style w:type="paragraph" w:customStyle="1" w:styleId="stand-first-alone">
    <w:name w:val="stand-first-alone"/>
    <w:basedOn w:val="Normal"/>
    <w:rsid w:val="00954C62"/>
    <w:pPr>
      <w:spacing w:before="100" w:beforeAutospacing="1" w:after="100" w:afterAutospacing="1"/>
    </w:pPr>
  </w:style>
  <w:style w:type="paragraph" w:customStyle="1" w:styleId="PaperQuote">
    <w:name w:val="Paper Quote"/>
    <w:basedOn w:val="Normal"/>
    <w:link w:val="PaperQuoteChar"/>
    <w:autoRedefine/>
    <w:rsid w:val="00954C62"/>
    <w:pPr>
      <w:ind w:left="2268"/>
      <w:jc w:val="both"/>
    </w:pPr>
    <w:rPr>
      <w:rFonts w:eastAsiaTheme="minorHAnsi"/>
      <w:sz w:val="20"/>
      <w:szCs w:val="20"/>
      <w:lang w:val="en-GB" w:eastAsia="en-US"/>
    </w:rPr>
  </w:style>
  <w:style w:type="character" w:customStyle="1" w:styleId="PaperQuoteChar">
    <w:name w:val="Paper Quote Char"/>
    <w:basedOn w:val="Fontepargpadro"/>
    <w:link w:val="PaperQuote"/>
    <w:rsid w:val="00954C62"/>
    <w:rPr>
      <w:rFonts w:eastAsiaTheme="minorHAnsi"/>
      <w:lang w:val="en-GB" w:eastAsia="en-US"/>
    </w:rPr>
  </w:style>
  <w:style w:type="character" w:customStyle="1" w:styleId="MenoPendente1">
    <w:name w:val="Menção Pendente1"/>
    <w:basedOn w:val="Fontepargpadro"/>
    <w:uiPriority w:val="99"/>
    <w:semiHidden/>
    <w:unhideWhenUsed/>
    <w:rsid w:val="00C52FC9"/>
    <w:rPr>
      <w:color w:val="808080"/>
      <w:shd w:val="clear" w:color="auto" w:fill="E6E6E6"/>
    </w:rPr>
  </w:style>
  <w:style w:type="paragraph" w:customStyle="1" w:styleId="PargrafodaLista1">
    <w:name w:val="Parágrafo da Lista1"/>
    <w:aliases w:val="Corpo do texto"/>
    <w:basedOn w:val="Normal"/>
    <w:uiPriority w:val="34"/>
    <w:rsid w:val="00516A35"/>
    <w:pPr>
      <w:ind w:firstLine="567"/>
      <w:jc w:val="both"/>
    </w:pPr>
    <w:rPr>
      <w:sz w:val="21"/>
      <w:lang w:eastAsia="en-US"/>
    </w:rPr>
  </w:style>
  <w:style w:type="paragraph" w:customStyle="1" w:styleId="An-Epigrafe">
    <w:name w:val="An-Epigrafe"/>
    <w:basedOn w:val="An-CitacaoPoema"/>
    <w:next w:val="An-titulo2"/>
    <w:autoRedefine/>
    <w:rsid w:val="00D80869"/>
    <w:pPr>
      <w:ind w:left="2835"/>
      <w:jc w:val="left"/>
    </w:pPr>
    <w:rPr>
      <w:i/>
      <w:shd w:val="clear" w:color="auto" w:fill="FDFEFA"/>
    </w:rPr>
  </w:style>
  <w:style w:type="character" w:customStyle="1" w:styleId="MenoPendente2">
    <w:name w:val="Menção Pendente2"/>
    <w:basedOn w:val="Fontepargpadro"/>
    <w:uiPriority w:val="99"/>
    <w:semiHidden/>
    <w:unhideWhenUsed/>
    <w:rsid w:val="00691AA4"/>
    <w:rPr>
      <w:color w:val="808080"/>
      <w:shd w:val="clear" w:color="auto" w:fill="E6E6E6"/>
    </w:rPr>
  </w:style>
  <w:style w:type="paragraph" w:styleId="Primeirorecuodecorpodetexto">
    <w:name w:val="Body Text First Indent"/>
    <w:basedOn w:val="Corpodetexto"/>
    <w:link w:val="PrimeirorecuodecorpodetextoChar"/>
    <w:uiPriority w:val="99"/>
    <w:semiHidden/>
    <w:unhideWhenUsed/>
    <w:rsid w:val="00691AA4"/>
    <w:pPr>
      <w:ind w:firstLine="360"/>
      <w:jc w:val="left"/>
    </w:pPr>
  </w:style>
  <w:style w:type="character" w:customStyle="1" w:styleId="PrimeirorecuodecorpodetextoChar">
    <w:name w:val="Primeiro recuo de corpo de texto Char"/>
    <w:basedOn w:val="CorpodetextoChar"/>
    <w:link w:val="Primeirorecuodecorpodetexto"/>
    <w:uiPriority w:val="99"/>
    <w:semiHidden/>
    <w:rsid w:val="00691AA4"/>
    <w:rPr>
      <w:sz w:val="24"/>
      <w:szCs w:val="24"/>
    </w:rPr>
  </w:style>
  <w:style w:type="character" w:customStyle="1" w:styleId="descricao1">
    <w:name w:val="descricao1"/>
    <w:basedOn w:val="Fontepargpadro"/>
    <w:rsid w:val="007E6A70"/>
    <w:rPr>
      <w:color w:val="000000"/>
      <w:sz w:val="20"/>
      <w:szCs w:val="20"/>
    </w:rPr>
  </w:style>
  <w:style w:type="paragraph" w:customStyle="1" w:styleId="PargrafodaLista2">
    <w:name w:val="Parágrafo da Lista2"/>
    <w:basedOn w:val="Normal"/>
    <w:rsid w:val="001A54E4"/>
    <w:pPr>
      <w:suppressAutoHyphens/>
      <w:spacing w:after="200" w:line="276" w:lineRule="auto"/>
      <w:ind w:left="720"/>
    </w:pPr>
    <w:rPr>
      <w:rFonts w:ascii="Calibri" w:eastAsia="SimSun" w:hAnsi="Calibri" w:cs="font410"/>
      <w:sz w:val="22"/>
      <w:szCs w:val="22"/>
      <w:lang w:eastAsia="ar-SA"/>
    </w:rPr>
  </w:style>
  <w:style w:type="character" w:styleId="nfaseSutil">
    <w:name w:val="Subtle Emphasis"/>
    <w:basedOn w:val="Fontepargpadro"/>
    <w:uiPriority w:val="19"/>
    <w:rsid w:val="00693FED"/>
    <w:rPr>
      <w:i/>
      <w:iCs/>
      <w:color w:val="404040" w:themeColor="text1" w:themeTint="BF"/>
    </w:rPr>
  </w:style>
  <w:style w:type="character" w:customStyle="1" w:styleId="MenoPendente20">
    <w:name w:val="Menção Pendente2"/>
    <w:basedOn w:val="Fontepargpadro"/>
    <w:uiPriority w:val="99"/>
    <w:semiHidden/>
    <w:unhideWhenUsed/>
    <w:rsid w:val="00693FED"/>
    <w:rPr>
      <w:color w:val="808080"/>
      <w:shd w:val="clear" w:color="auto" w:fill="E6E6E6"/>
    </w:rPr>
  </w:style>
  <w:style w:type="character" w:customStyle="1" w:styleId="MenoPendente3">
    <w:name w:val="Menção Pendente3"/>
    <w:basedOn w:val="Fontepargpadro"/>
    <w:uiPriority w:val="99"/>
    <w:semiHidden/>
    <w:unhideWhenUsed/>
    <w:rsid w:val="00095522"/>
    <w:rPr>
      <w:color w:val="808080"/>
      <w:shd w:val="clear" w:color="auto" w:fill="E6E6E6"/>
    </w:rPr>
  </w:style>
  <w:style w:type="paragraph" w:customStyle="1" w:styleId="Subheading">
    <w:name w:val="Subheading"/>
    <w:basedOn w:val="Normal"/>
    <w:link w:val="SubheadingChar"/>
    <w:rsid w:val="004A5172"/>
    <w:pPr>
      <w:keepNext/>
      <w:keepLines/>
      <w:spacing w:before="120" w:line="480" w:lineRule="auto"/>
      <w:jc w:val="center"/>
      <w:outlineLvl w:val="1"/>
    </w:pPr>
    <w:rPr>
      <w:b/>
      <w:bCs/>
      <w:szCs w:val="26"/>
      <w:lang w:val="en-GB" w:eastAsia="en-US"/>
    </w:rPr>
  </w:style>
  <w:style w:type="character" w:customStyle="1" w:styleId="SubheadingChar">
    <w:name w:val="Subheading Char"/>
    <w:link w:val="Subheading"/>
    <w:rsid w:val="004A5172"/>
    <w:rPr>
      <w:b/>
      <w:bCs/>
      <w:sz w:val="24"/>
      <w:szCs w:val="26"/>
      <w:lang w:val="en-GB" w:eastAsia="en-US"/>
    </w:rPr>
  </w:style>
  <w:style w:type="paragraph" w:customStyle="1" w:styleId="EstiloAndreaArialNarrow">
    <w:name w:val="Estilo Andrea + Arial Narrow"/>
    <w:basedOn w:val="Normal"/>
    <w:link w:val="EstiloAndreaArialNarrowChar"/>
    <w:autoRedefine/>
    <w:rsid w:val="007B4575"/>
    <w:pPr>
      <w:widowControl w:val="0"/>
      <w:spacing w:after="120" w:line="360" w:lineRule="auto"/>
      <w:jc w:val="both"/>
    </w:pPr>
    <w:rPr>
      <w:b/>
      <w:bCs/>
      <w:sz w:val="28"/>
      <w:szCs w:val="28"/>
    </w:rPr>
  </w:style>
  <w:style w:type="character" w:customStyle="1" w:styleId="EstiloAndreaArialNarrowChar">
    <w:name w:val="Estilo Andrea + Arial Narrow Char"/>
    <w:link w:val="EstiloAndreaArialNarrow"/>
    <w:rsid w:val="007B4575"/>
    <w:rPr>
      <w:b/>
      <w:bCs/>
      <w:sz w:val="28"/>
      <w:szCs w:val="28"/>
    </w:rPr>
  </w:style>
  <w:style w:type="character" w:customStyle="1" w:styleId="fontstyle01">
    <w:name w:val="fontstyle01"/>
    <w:rsid w:val="009A53AD"/>
    <w:rPr>
      <w:rFonts w:ascii="Times New Roman" w:hAnsi="Times New Roman" w:cs="Times New Roman" w:hint="default"/>
      <w:b w:val="0"/>
      <w:bCs w:val="0"/>
      <w:i w:val="0"/>
      <w:iCs w:val="0"/>
      <w:color w:val="000000"/>
      <w:sz w:val="24"/>
      <w:szCs w:val="24"/>
    </w:rPr>
  </w:style>
  <w:style w:type="paragraph" w:customStyle="1" w:styleId="Textodenotaderodap2">
    <w:name w:val="Texto de nota de rodapé2"/>
    <w:basedOn w:val="Normal"/>
    <w:rsid w:val="005B6191"/>
    <w:pPr>
      <w:suppressAutoHyphens/>
      <w:spacing w:line="100" w:lineRule="atLeast"/>
    </w:pPr>
    <w:rPr>
      <w:rFonts w:ascii="Calibri" w:eastAsia="Calibri" w:hAnsi="Calibri"/>
      <w:kern w:val="1"/>
      <w:sz w:val="20"/>
      <w:szCs w:val="20"/>
      <w:lang w:val="x-none" w:eastAsia="x-none"/>
    </w:rPr>
  </w:style>
  <w:style w:type="character" w:customStyle="1" w:styleId="reference-text">
    <w:name w:val="reference-text"/>
    <w:rsid w:val="005B6191"/>
  </w:style>
  <w:style w:type="character" w:customStyle="1" w:styleId="MenoPendente4">
    <w:name w:val="Menção Pendente4"/>
    <w:basedOn w:val="Fontepargpadro"/>
    <w:uiPriority w:val="99"/>
    <w:semiHidden/>
    <w:unhideWhenUsed/>
    <w:rsid w:val="00B16471"/>
    <w:rPr>
      <w:color w:val="808080"/>
      <w:shd w:val="clear" w:color="auto" w:fill="E6E6E6"/>
    </w:rPr>
  </w:style>
  <w:style w:type="character" w:customStyle="1" w:styleId="MenoPendente5">
    <w:name w:val="Menção Pendente5"/>
    <w:basedOn w:val="Fontepargpadro"/>
    <w:uiPriority w:val="99"/>
    <w:semiHidden/>
    <w:unhideWhenUsed/>
    <w:rsid w:val="00604482"/>
    <w:rPr>
      <w:color w:val="808080"/>
      <w:shd w:val="clear" w:color="auto" w:fill="E6E6E6"/>
    </w:rPr>
  </w:style>
  <w:style w:type="paragraph" w:customStyle="1" w:styleId="Referncias">
    <w:name w:val="Referências"/>
    <w:basedOn w:val="Normal"/>
    <w:link w:val="RefernciasChar"/>
    <w:rsid w:val="00875F41"/>
    <w:pPr>
      <w:widowControl w:val="0"/>
      <w:spacing w:after="120"/>
      <w:ind w:left="284" w:hanging="284"/>
      <w:jc w:val="both"/>
    </w:pPr>
    <w:rPr>
      <w:rFonts w:eastAsiaTheme="minorHAnsi" w:cstheme="minorBidi"/>
      <w:sz w:val="22"/>
      <w:szCs w:val="22"/>
      <w:lang w:eastAsia="en-US" w:bidi="en-US"/>
    </w:rPr>
  </w:style>
  <w:style w:type="character" w:customStyle="1" w:styleId="RefernciasChar">
    <w:name w:val="Referências Char"/>
    <w:basedOn w:val="Fontepargpadro"/>
    <w:link w:val="Referncias"/>
    <w:rsid w:val="00875F41"/>
    <w:rPr>
      <w:rFonts w:eastAsiaTheme="minorHAnsi" w:cstheme="minorBidi"/>
      <w:sz w:val="22"/>
      <w:szCs w:val="22"/>
      <w:lang w:eastAsia="en-US" w:bidi="en-US"/>
    </w:rPr>
  </w:style>
  <w:style w:type="paragraph" w:customStyle="1" w:styleId="An-Title">
    <w:name w:val="An-Title"/>
    <w:basedOn w:val="An-titulo2"/>
    <w:link w:val="An-TitleChar"/>
    <w:autoRedefine/>
    <w:rsid w:val="0076096B"/>
    <w:pPr>
      <w:spacing w:before="0" w:after="480"/>
      <w:jc w:val="left"/>
    </w:pPr>
  </w:style>
  <w:style w:type="character" w:customStyle="1" w:styleId="An-TitleChar">
    <w:name w:val="An-Title Char"/>
    <w:basedOn w:val="An-titulo2Char"/>
    <w:link w:val="An-Title"/>
    <w:rsid w:val="0076096B"/>
    <w:rPr>
      <w:rFonts w:ascii="Arial" w:eastAsia="MS Mincho" w:hAnsi="Arial"/>
      <w:b/>
      <w:color w:val="000000"/>
      <w:sz w:val="24"/>
      <w:szCs w:val="24"/>
      <w:bdr w:val="none" w:sz="0" w:space="0" w:color="auto" w:frame="1"/>
      <w:lang w:val="en-US" w:eastAsia="en-US"/>
    </w:rPr>
  </w:style>
  <w:style w:type="paragraph" w:customStyle="1" w:styleId="Corpodetexto21">
    <w:name w:val="Corpo de texto 21"/>
    <w:basedOn w:val="Normal"/>
    <w:rsid w:val="008745FD"/>
    <w:pPr>
      <w:suppressAutoHyphens/>
      <w:jc w:val="both"/>
    </w:pPr>
    <w:rPr>
      <w:szCs w:val="20"/>
      <w:lang w:eastAsia="zh-CN"/>
    </w:rPr>
  </w:style>
  <w:style w:type="paragraph" w:customStyle="1" w:styleId="Recuodecorpodetexto21">
    <w:name w:val="Recuo de corpo de texto 21"/>
    <w:basedOn w:val="Normal"/>
    <w:rsid w:val="008745FD"/>
    <w:pPr>
      <w:suppressAutoHyphens/>
      <w:spacing w:line="480" w:lineRule="auto"/>
      <w:ind w:firstLine="708"/>
      <w:jc w:val="both"/>
    </w:pPr>
    <w:rPr>
      <w:szCs w:val="20"/>
      <w:lang w:eastAsia="zh-CN"/>
    </w:rPr>
  </w:style>
  <w:style w:type="paragraph" w:customStyle="1" w:styleId="Citaes">
    <w:name w:val="Citações"/>
    <w:basedOn w:val="Normal"/>
    <w:rsid w:val="008745FD"/>
    <w:pPr>
      <w:suppressAutoHyphens/>
      <w:spacing w:after="283"/>
      <w:ind w:left="567" w:right="567"/>
    </w:pPr>
    <w:rPr>
      <w:sz w:val="20"/>
      <w:szCs w:val="20"/>
      <w:lang w:eastAsia="zh-CN"/>
    </w:rPr>
  </w:style>
  <w:style w:type="paragraph" w:customStyle="1" w:styleId="citaolonga">
    <w:name w:val="citação longa"/>
    <w:basedOn w:val="Normal"/>
    <w:link w:val="citaolongaChar"/>
    <w:rsid w:val="004B7EBD"/>
    <w:pPr>
      <w:spacing w:after="160" w:line="360" w:lineRule="auto"/>
      <w:ind w:left="2268"/>
      <w:jc w:val="both"/>
    </w:pPr>
    <w:rPr>
      <w:rFonts w:eastAsiaTheme="minorHAnsi" w:cstheme="minorBidi"/>
      <w:sz w:val="20"/>
      <w:szCs w:val="22"/>
      <w:lang w:val="en-US" w:eastAsia="en-US"/>
    </w:rPr>
  </w:style>
  <w:style w:type="character" w:customStyle="1" w:styleId="citaolongaChar">
    <w:name w:val="citação longa Char"/>
    <w:basedOn w:val="Fontepargpadro"/>
    <w:link w:val="citaolonga"/>
    <w:rsid w:val="004B7EBD"/>
    <w:rPr>
      <w:rFonts w:eastAsiaTheme="minorHAnsi" w:cstheme="minorBidi"/>
      <w:szCs w:val="22"/>
      <w:lang w:val="en-US" w:eastAsia="en-US"/>
    </w:rPr>
  </w:style>
  <w:style w:type="paragraph" w:customStyle="1" w:styleId="PadroLTGliederung1">
    <w:name w:val="Padrão~LT~Gliederung 1"/>
    <w:rsid w:val="00B9250C"/>
    <w:pPr>
      <w:suppressAutoHyphens/>
      <w:spacing w:after="283" w:line="276" w:lineRule="auto"/>
    </w:pPr>
    <w:rPr>
      <w:rFonts w:ascii="Mangal;Courier New" w:eastAsia="Tahoma" w:hAnsi="Mangal;Courier New" w:cs="Arial"/>
      <w:color w:val="00000A"/>
      <w:sz w:val="64"/>
      <w:szCs w:val="24"/>
      <w:lang w:eastAsia="zh-CN" w:bidi="hi-IN"/>
    </w:rPr>
  </w:style>
  <w:style w:type="paragraph" w:customStyle="1" w:styleId="PadroLTGliederung2">
    <w:name w:val="Padrão~LT~Gliederung 2"/>
    <w:basedOn w:val="PadroLTGliederung1"/>
    <w:rsid w:val="00B9250C"/>
    <w:pPr>
      <w:spacing w:after="227"/>
    </w:pPr>
    <w:rPr>
      <w:rFonts w:cs="Mangal;Courier New"/>
      <w:sz w:val="56"/>
    </w:rPr>
  </w:style>
  <w:style w:type="character" w:customStyle="1" w:styleId="LinkdaInternet">
    <w:name w:val="Link da Internet"/>
    <w:uiPriority w:val="99"/>
    <w:rsid w:val="0051088B"/>
    <w:rPr>
      <w:color w:val="000080"/>
      <w:u w:val="single"/>
    </w:rPr>
  </w:style>
  <w:style w:type="table" w:customStyle="1" w:styleId="TableGrid">
    <w:name w:val="TableGrid"/>
    <w:rsid w:val="00967D0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ormal1">
    <w:name w:val="Normal1"/>
    <w:rsid w:val="003719A3"/>
    <w:pPr>
      <w:spacing w:after="200" w:line="276" w:lineRule="auto"/>
    </w:pPr>
    <w:rPr>
      <w:rFonts w:ascii="Calibri" w:eastAsia="Calibri" w:hAnsi="Calibri" w:cs="Calibri"/>
      <w:sz w:val="22"/>
      <w:szCs w:val="22"/>
    </w:rPr>
  </w:style>
  <w:style w:type="character" w:customStyle="1" w:styleId="tlid-translation">
    <w:name w:val="tlid-translation"/>
    <w:basedOn w:val="Fontepargpadro"/>
    <w:rsid w:val="00664430"/>
  </w:style>
  <w:style w:type="character" w:customStyle="1" w:styleId="MenoPendente6">
    <w:name w:val="Menção Pendente6"/>
    <w:basedOn w:val="Fontepargpadro"/>
    <w:uiPriority w:val="99"/>
    <w:semiHidden/>
    <w:unhideWhenUsed/>
    <w:rsid w:val="00E90CE0"/>
    <w:rPr>
      <w:color w:val="605E5C"/>
      <w:shd w:val="clear" w:color="auto" w:fill="E1DFDD"/>
    </w:rPr>
  </w:style>
  <w:style w:type="paragraph" w:customStyle="1" w:styleId="Footnote0">
    <w:name w:val="Footnote"/>
    <w:basedOn w:val="Standard"/>
    <w:rsid w:val="001C3B58"/>
    <w:rPr>
      <w:rFonts w:eastAsia="Calibri" w:cs="DejaVu Sans"/>
      <w:lang w:val="es-EC" w:eastAsia="zh-CN"/>
    </w:rPr>
  </w:style>
  <w:style w:type="paragraph" w:customStyle="1" w:styleId="PreformattedText">
    <w:name w:val="Preformatted Text"/>
    <w:basedOn w:val="Standard"/>
    <w:rsid w:val="001C3B58"/>
    <w:rPr>
      <w:rFonts w:eastAsia="Calibri" w:cs="DejaVu Sans"/>
      <w:lang w:val="es-EC" w:eastAsia="zh-CN"/>
    </w:rPr>
  </w:style>
  <w:style w:type="character" w:customStyle="1" w:styleId="Internetlink">
    <w:name w:val="Internet link"/>
    <w:rsid w:val="001C3B58"/>
    <w:rPr>
      <w:color w:val="0000FF"/>
      <w:u w:val="single"/>
    </w:rPr>
  </w:style>
  <w:style w:type="character" w:customStyle="1" w:styleId="FootnoteSymbol">
    <w:name w:val="Footnote Symbol"/>
    <w:rsid w:val="001C3B58"/>
    <w:rPr>
      <w:position w:val="0"/>
      <w:vertAlign w:val="superscript"/>
    </w:rPr>
  </w:style>
  <w:style w:type="paragraph" w:customStyle="1" w:styleId="Pa22">
    <w:name w:val="Pa22"/>
    <w:basedOn w:val="Normal"/>
    <w:next w:val="Normal"/>
    <w:rsid w:val="00F13838"/>
    <w:pPr>
      <w:suppressAutoHyphens/>
      <w:autoSpaceDE w:val="0"/>
      <w:spacing w:line="241" w:lineRule="atLeast"/>
    </w:pPr>
    <w:rPr>
      <w:rFonts w:ascii="Candara" w:eastAsia="Calibri" w:hAnsi="Candara" w:cs="Candara"/>
      <w:lang w:eastAsia="zh-CN"/>
    </w:rPr>
  </w:style>
  <w:style w:type="paragraph" w:customStyle="1" w:styleId="SBC-heading1">
    <w:name w:val="SBC-heading1"/>
    <w:basedOn w:val="Ttulo1"/>
    <w:rsid w:val="002E350A"/>
    <w:pPr>
      <w:widowControl/>
      <w:numPr>
        <w:numId w:val="0"/>
      </w:numPr>
      <w:tabs>
        <w:tab w:val="left" w:pos="720"/>
      </w:tabs>
      <w:autoSpaceDE/>
      <w:autoSpaceDN/>
      <w:adjustRightInd/>
      <w:spacing w:before="240" w:after="0" w:line="240" w:lineRule="auto"/>
    </w:pPr>
    <w:rPr>
      <w:rFonts w:ascii="Times" w:hAnsi="Times"/>
      <w:bCs w:val="0"/>
      <w:kern w:val="28"/>
      <w:sz w:val="26"/>
      <w:szCs w:val="20"/>
      <w:lang w:val="en-US"/>
    </w:rPr>
  </w:style>
  <w:style w:type="character" w:customStyle="1" w:styleId="nfaseforte">
    <w:name w:val="Ênfase forte"/>
    <w:rsid w:val="00D23BF7"/>
    <w:rPr>
      <w:b/>
      <w:bCs/>
    </w:rPr>
  </w:style>
  <w:style w:type="paragraph" w:styleId="Legenda">
    <w:name w:val="caption"/>
    <w:basedOn w:val="Normal"/>
    <w:link w:val="LegendaChar"/>
    <w:autoRedefine/>
    <w:uiPriority w:val="35"/>
    <w:locked/>
    <w:rsid w:val="001F0B28"/>
    <w:pPr>
      <w:keepNext/>
      <w:suppressLineNumbers/>
      <w:spacing w:after="120"/>
      <w:jc w:val="center"/>
    </w:pPr>
    <w:rPr>
      <w:rFonts w:ascii="Arial" w:eastAsiaTheme="minorHAnsi" w:hAnsi="Arial" w:cs="Mangal"/>
      <w:iCs/>
      <w:sz w:val="22"/>
      <w:lang w:eastAsia="en-US"/>
    </w:rPr>
  </w:style>
  <w:style w:type="paragraph" w:customStyle="1" w:styleId="Contedodatabela">
    <w:name w:val="Conteúdo da tabela"/>
    <w:basedOn w:val="Normal"/>
    <w:rsid w:val="00D23BF7"/>
    <w:pPr>
      <w:spacing w:after="200" w:line="276" w:lineRule="auto"/>
    </w:pPr>
    <w:rPr>
      <w:rFonts w:asciiTheme="minorHAnsi" w:eastAsiaTheme="minorHAnsi" w:hAnsiTheme="minorHAnsi" w:cstheme="minorBidi"/>
      <w:color w:val="00000A"/>
      <w:sz w:val="22"/>
      <w:szCs w:val="22"/>
      <w:lang w:eastAsia="en-US"/>
    </w:rPr>
  </w:style>
  <w:style w:type="paragraph" w:customStyle="1" w:styleId="Ttulodetabela">
    <w:name w:val="Título de tabela"/>
    <w:basedOn w:val="Contedodatabela"/>
    <w:rsid w:val="00D23BF7"/>
  </w:style>
  <w:style w:type="character" w:customStyle="1" w:styleId="NotadeRodap">
    <w:name w:val="Nota de Rodapé"/>
    <w:rsid w:val="00D23BF7"/>
    <w:rPr>
      <w:rFonts w:ascii="Times New Roman" w:hAnsi="Times New Roman" w:cs="Times New Roman" w:hint="default"/>
      <w:color w:val="000000" w:themeColor="text1"/>
      <w:sz w:val="22"/>
    </w:rPr>
  </w:style>
  <w:style w:type="paragraph" w:customStyle="1" w:styleId="Textbody">
    <w:name w:val="Text body"/>
    <w:basedOn w:val="Standard"/>
    <w:rsid w:val="005D79DE"/>
    <w:pPr>
      <w:spacing w:after="120" w:line="240" w:lineRule="auto"/>
    </w:pPr>
    <w:rPr>
      <w:rFonts w:ascii="Times New Roman" w:eastAsia="Arial Unicode MS" w:hAnsi="Times New Roman" w:cs="Arial Unicode MS"/>
      <w:sz w:val="24"/>
      <w:szCs w:val="24"/>
      <w:lang w:val="pt-PT" w:eastAsia="zh-CN" w:bidi="hi-IN"/>
    </w:rPr>
  </w:style>
  <w:style w:type="paragraph" w:customStyle="1" w:styleId="Suspensodorecuo">
    <w:name w:val="Suspensão do recuo"/>
    <w:basedOn w:val="Textbody"/>
    <w:rsid w:val="005D79DE"/>
    <w:pPr>
      <w:tabs>
        <w:tab w:val="left" w:pos="0"/>
      </w:tabs>
      <w:spacing w:after="0" w:line="360" w:lineRule="auto"/>
    </w:pPr>
  </w:style>
  <w:style w:type="paragraph" w:customStyle="1" w:styleId="Textbodyindent">
    <w:name w:val="Text body indent"/>
    <w:basedOn w:val="Textbody"/>
    <w:rsid w:val="00386EE5"/>
    <w:pPr>
      <w:suppressAutoHyphens w:val="0"/>
      <w:autoSpaceDN/>
      <w:spacing w:after="0"/>
      <w:ind w:left="2268"/>
      <w:jc w:val="both"/>
      <w:textAlignment w:val="auto"/>
    </w:pPr>
    <w:rPr>
      <w:rFonts w:eastAsia="SimSun" w:cs="Mangal"/>
      <w:kern w:val="2"/>
      <w:sz w:val="21"/>
      <w:lang w:val="pt-BR"/>
    </w:rPr>
  </w:style>
  <w:style w:type="paragraph" w:customStyle="1" w:styleId="Figura">
    <w:name w:val="Figura"/>
    <w:basedOn w:val="Legenda"/>
    <w:rsid w:val="00386EE5"/>
    <w:pPr>
      <w:spacing w:line="360" w:lineRule="auto"/>
      <w:jc w:val="both"/>
    </w:pPr>
    <w:rPr>
      <w:rFonts w:ascii="Times New Roman" w:eastAsia="SimSun" w:hAnsi="Times New Roman"/>
      <w:kern w:val="2"/>
      <w:lang w:eastAsia="zh-CN" w:bidi="hi-IN"/>
    </w:rPr>
  </w:style>
  <w:style w:type="character" w:customStyle="1" w:styleId="texto0">
    <w:name w:val="texto"/>
    <w:basedOn w:val="Fontepargpadro"/>
    <w:rsid w:val="00874FE3"/>
  </w:style>
  <w:style w:type="paragraph" w:customStyle="1" w:styleId="Normal11">
    <w:name w:val="Normal11"/>
    <w:rsid w:val="00BE0631"/>
    <w:pPr>
      <w:spacing w:after="200" w:line="276" w:lineRule="auto"/>
    </w:pPr>
    <w:rPr>
      <w:rFonts w:ascii="Calibri" w:eastAsia="Calibri" w:hAnsi="Calibri" w:cs="Calibri"/>
      <w:sz w:val="22"/>
      <w:szCs w:val="22"/>
    </w:rPr>
  </w:style>
  <w:style w:type="paragraph" w:customStyle="1" w:styleId="An-titulosecaogeral">
    <w:name w:val="An-titulo_secao_geral"/>
    <w:basedOn w:val="Normal"/>
    <w:autoRedefine/>
    <w:rsid w:val="0074016A"/>
    <w:pPr>
      <w:spacing w:after="240"/>
    </w:pPr>
    <w:rPr>
      <w:rFonts w:ascii="Arial" w:hAnsi="Arial"/>
      <w:b/>
    </w:rPr>
  </w:style>
  <w:style w:type="paragraph" w:customStyle="1" w:styleId="Normal2">
    <w:name w:val="Normal2"/>
    <w:rsid w:val="00106BD3"/>
    <w:pPr>
      <w:spacing w:after="200" w:line="276" w:lineRule="auto"/>
    </w:pPr>
    <w:rPr>
      <w:rFonts w:ascii="Calibri" w:eastAsia="Calibri" w:hAnsi="Calibri" w:cs="Calibri"/>
      <w:color w:val="000000"/>
      <w:sz w:val="22"/>
      <w:szCs w:val="22"/>
    </w:rPr>
  </w:style>
  <w:style w:type="paragraph" w:customStyle="1" w:styleId="Normal3">
    <w:name w:val="Normal3"/>
    <w:rsid w:val="00106BD3"/>
    <w:pPr>
      <w:widowControl w:val="0"/>
      <w:spacing w:after="200" w:line="276" w:lineRule="auto"/>
    </w:pPr>
    <w:rPr>
      <w:rFonts w:ascii="Calibri" w:eastAsia="Calibri" w:hAnsi="Calibri" w:cs="Calibri"/>
      <w:color w:val="000000"/>
      <w:sz w:val="22"/>
      <w:szCs w:val="22"/>
    </w:rPr>
  </w:style>
  <w:style w:type="paragraph" w:customStyle="1" w:styleId="CITAO2">
    <w:name w:val="CITAÇÃO"/>
    <w:basedOn w:val="Normal"/>
    <w:link w:val="CITAOChar0"/>
    <w:rsid w:val="006519AB"/>
    <w:pPr>
      <w:ind w:left="2832"/>
      <w:jc w:val="both"/>
    </w:pPr>
    <w:rPr>
      <w:rFonts w:eastAsiaTheme="minorHAnsi"/>
      <w:sz w:val="22"/>
      <w:szCs w:val="22"/>
      <w:lang w:eastAsia="en-US"/>
    </w:rPr>
  </w:style>
  <w:style w:type="character" w:customStyle="1" w:styleId="CITAOChar0">
    <w:name w:val="CITAÇÃO Char"/>
    <w:basedOn w:val="Fontepargpadro"/>
    <w:link w:val="CITAO2"/>
    <w:rsid w:val="006519AB"/>
    <w:rPr>
      <w:rFonts w:eastAsiaTheme="minorHAnsi"/>
      <w:sz w:val="22"/>
      <w:szCs w:val="22"/>
      <w:lang w:eastAsia="en-US"/>
    </w:rPr>
  </w:style>
  <w:style w:type="paragraph" w:customStyle="1" w:styleId="Ttulo61">
    <w:name w:val="Título 61"/>
    <w:basedOn w:val="Normal"/>
    <w:next w:val="Normal"/>
    <w:rsid w:val="00840F7E"/>
    <w:pPr>
      <w:keepNext/>
      <w:keepLines/>
      <w:widowControl w:val="0"/>
      <w:jc w:val="both"/>
      <w:outlineLvl w:val="5"/>
    </w:pPr>
    <w:rPr>
      <w:sz w:val="20"/>
      <w:szCs w:val="20"/>
      <w:lang w:eastAsia="zh-CN" w:bidi="hi-IN"/>
    </w:rPr>
  </w:style>
  <w:style w:type="character" w:customStyle="1" w:styleId="ListLabel1">
    <w:name w:val="ListLabel 1"/>
    <w:rsid w:val="00840F7E"/>
    <w:rPr>
      <w:rFonts w:ascii="Times New Roman" w:eastAsia="Times New Roman" w:hAnsi="Times New Roman" w:cs="Times New Roman"/>
      <w:color w:val="000000"/>
    </w:rPr>
  </w:style>
  <w:style w:type="character" w:customStyle="1" w:styleId="InternetLink0">
    <w:name w:val="Internet Link"/>
    <w:basedOn w:val="Fontepargpadro"/>
    <w:uiPriority w:val="99"/>
    <w:unhideWhenUsed/>
    <w:rsid w:val="00840F7E"/>
    <w:rPr>
      <w:color w:val="0000FF" w:themeColor="hyperlink"/>
      <w:u w:val="single"/>
    </w:rPr>
  </w:style>
  <w:style w:type="character" w:customStyle="1" w:styleId="FootnoteCharacters">
    <w:name w:val="Footnote Characters"/>
    <w:basedOn w:val="Fontepargpadro"/>
    <w:uiPriority w:val="99"/>
    <w:semiHidden/>
    <w:unhideWhenUsed/>
    <w:qFormat/>
    <w:rsid w:val="00840F7E"/>
    <w:rPr>
      <w:vertAlign w:val="superscript"/>
    </w:rPr>
  </w:style>
  <w:style w:type="character" w:customStyle="1" w:styleId="FootnoteAnchor">
    <w:name w:val="Footnote Anchor"/>
    <w:rsid w:val="00840F7E"/>
    <w:rPr>
      <w:vertAlign w:val="superscript"/>
    </w:rPr>
  </w:style>
  <w:style w:type="paragraph" w:customStyle="1" w:styleId="TtuloPrimrio">
    <w:name w:val="Título Primário"/>
    <w:basedOn w:val="Ttulo1"/>
    <w:link w:val="TtuloPrimrioChar"/>
    <w:rsid w:val="00E46625"/>
    <w:pPr>
      <w:keepLines/>
      <w:widowControl/>
      <w:autoSpaceDE/>
      <w:autoSpaceDN/>
      <w:adjustRightInd/>
      <w:spacing w:before="0" w:after="0" w:line="360" w:lineRule="auto"/>
      <w:jc w:val="both"/>
    </w:pPr>
    <w:rPr>
      <w:rFonts w:ascii="Arial" w:eastAsiaTheme="majorEastAsia" w:hAnsi="Arial" w:cstheme="majorBidi"/>
      <w:bCs w:val="0"/>
      <w:sz w:val="28"/>
      <w:szCs w:val="28"/>
      <w:lang w:eastAsia="en-US"/>
    </w:rPr>
  </w:style>
  <w:style w:type="paragraph" w:customStyle="1" w:styleId="TtuloSecundri">
    <w:name w:val="Título Secundári"/>
    <w:basedOn w:val="Normal"/>
    <w:link w:val="TtuloSecundriChar"/>
    <w:rsid w:val="00E46625"/>
    <w:pPr>
      <w:keepNext/>
      <w:keepLines/>
      <w:numPr>
        <w:ilvl w:val="1"/>
        <w:numId w:val="6"/>
      </w:numPr>
      <w:spacing w:line="360" w:lineRule="auto"/>
      <w:ind w:left="0" w:firstLine="0"/>
      <w:jc w:val="both"/>
      <w:outlineLvl w:val="1"/>
    </w:pPr>
    <w:rPr>
      <w:rFonts w:ascii="Arial" w:eastAsiaTheme="majorEastAsia" w:hAnsi="Arial" w:cstheme="majorBidi"/>
      <w:b/>
      <w:sz w:val="28"/>
      <w:szCs w:val="28"/>
      <w:lang w:eastAsia="en-US"/>
    </w:rPr>
  </w:style>
  <w:style w:type="character" w:customStyle="1" w:styleId="TtuloPrimrioChar">
    <w:name w:val="Título Primário Char"/>
    <w:basedOn w:val="Ttulo1Char"/>
    <w:link w:val="TtuloPrimrio"/>
    <w:rsid w:val="00E46625"/>
    <w:rPr>
      <w:rFonts w:ascii="Arial" w:eastAsiaTheme="majorEastAsia" w:hAnsi="Arial" w:cstheme="majorBidi"/>
      <w:b/>
      <w:bCs w:val="0"/>
      <w:sz w:val="28"/>
      <w:szCs w:val="28"/>
      <w:lang w:eastAsia="en-US"/>
    </w:rPr>
  </w:style>
  <w:style w:type="paragraph" w:customStyle="1" w:styleId="TtuloTercirio">
    <w:name w:val="Título Terciário"/>
    <w:basedOn w:val="Ttulo3"/>
    <w:link w:val="TtuloTercirioChar"/>
    <w:rsid w:val="00E46625"/>
    <w:pPr>
      <w:keepNext w:val="0"/>
      <w:spacing w:line="360" w:lineRule="auto"/>
      <w:ind w:left="0" w:firstLine="0"/>
      <w:jc w:val="both"/>
    </w:pPr>
    <w:rPr>
      <w:rFonts w:ascii="Arial" w:hAnsi="Arial"/>
      <w:b/>
      <w:bCs/>
      <w:i/>
      <w:iCs w:val="0"/>
      <w:sz w:val="28"/>
      <w:szCs w:val="28"/>
    </w:rPr>
  </w:style>
  <w:style w:type="character" w:customStyle="1" w:styleId="TtuloSecundriChar">
    <w:name w:val="Título Secundári Char"/>
    <w:basedOn w:val="Fontepargpadro"/>
    <w:link w:val="TtuloSecundri"/>
    <w:rsid w:val="00E46625"/>
    <w:rPr>
      <w:rFonts w:ascii="Arial" w:eastAsiaTheme="majorEastAsia" w:hAnsi="Arial" w:cstheme="majorBidi"/>
      <w:b/>
      <w:sz w:val="28"/>
      <w:szCs w:val="28"/>
      <w:lang w:eastAsia="en-US"/>
    </w:rPr>
  </w:style>
  <w:style w:type="character" w:customStyle="1" w:styleId="TtuloTercirioChar">
    <w:name w:val="Título Terciário Char"/>
    <w:basedOn w:val="Ttulo3Char"/>
    <w:link w:val="TtuloTercirio"/>
    <w:rsid w:val="00E46625"/>
    <w:rPr>
      <w:rFonts w:ascii="Arial" w:hAnsi="Arial"/>
      <w:b/>
      <w:bCs/>
      <w:i/>
      <w:iCs w:val="0"/>
      <w:sz w:val="28"/>
      <w:szCs w:val="28"/>
    </w:rPr>
  </w:style>
  <w:style w:type="paragraph" w:customStyle="1" w:styleId="CorpodetextoXVEnancib">
    <w:name w:val="Corpo de texto XV Enancib"/>
    <w:basedOn w:val="Corpodetexto"/>
    <w:autoRedefine/>
    <w:rsid w:val="00E46625"/>
    <w:pPr>
      <w:spacing w:line="360" w:lineRule="auto"/>
      <w:ind w:firstLine="709"/>
      <w:contextualSpacing/>
    </w:pPr>
    <w:rPr>
      <w:spacing w:val="-2"/>
    </w:rPr>
  </w:style>
  <w:style w:type="character" w:customStyle="1" w:styleId="PalavraestrangeiraABRALICChar">
    <w:name w:val="Palavra estrangeira ABRALIC Char"/>
    <w:basedOn w:val="Fontepargpadro"/>
    <w:uiPriority w:val="99"/>
    <w:rsid w:val="00E46625"/>
    <w:rPr>
      <w:rFonts w:eastAsia="Times New Roman" w:cs="Times New Roman"/>
      <w:i/>
      <w:iCs/>
      <w:lang w:val="x-none" w:eastAsia="zh-CN" w:bidi="hi-IN"/>
    </w:rPr>
  </w:style>
  <w:style w:type="paragraph" w:customStyle="1" w:styleId="citacaoXVEnancib">
    <w:name w:val="citacao XV Enancib"/>
    <w:basedOn w:val="CorpodetextoXVEnancib"/>
    <w:autoRedefine/>
    <w:rsid w:val="00E46625"/>
    <w:pPr>
      <w:spacing w:after="120" w:line="240" w:lineRule="auto"/>
      <w:ind w:left="2268" w:firstLine="0"/>
    </w:pPr>
    <w:rPr>
      <w:sz w:val="22"/>
    </w:rPr>
  </w:style>
  <w:style w:type="paragraph" w:customStyle="1" w:styleId="CorpodetextoEB">
    <w:name w:val="Corpo de texto EB"/>
    <w:basedOn w:val="Corpodetexto"/>
    <w:autoRedefine/>
    <w:rsid w:val="00E46625"/>
    <w:pPr>
      <w:spacing w:line="360" w:lineRule="auto"/>
      <w:ind w:firstLine="709"/>
      <w:contextualSpacing/>
    </w:pPr>
    <w:rPr>
      <w:rFonts w:ascii="Arial" w:hAnsi="Arial" w:cs="Arial"/>
    </w:rPr>
  </w:style>
  <w:style w:type="paragraph" w:customStyle="1" w:styleId="An-tabela">
    <w:name w:val="An-tabela"/>
    <w:basedOn w:val="An-Corpodotexto"/>
    <w:link w:val="An-tabelaChar"/>
    <w:rsid w:val="00073154"/>
    <w:rPr>
      <w:sz w:val="22"/>
    </w:rPr>
  </w:style>
  <w:style w:type="paragraph" w:customStyle="1" w:styleId="Descriodeilustraes">
    <w:name w:val="Descrição de ilustrações"/>
    <w:basedOn w:val="Legenda"/>
    <w:link w:val="DescriodeilustraesChar"/>
    <w:rsid w:val="00B016BA"/>
    <w:pPr>
      <w:jc w:val="both"/>
    </w:pPr>
    <w:rPr>
      <w:sz w:val="20"/>
    </w:rPr>
  </w:style>
  <w:style w:type="character" w:customStyle="1" w:styleId="An-CorpodotextoChar">
    <w:name w:val="An-Corpo do texto Char"/>
    <w:basedOn w:val="Fontepargpadro"/>
    <w:link w:val="An-Corpodotexto"/>
    <w:rsid w:val="00695C58"/>
    <w:rPr>
      <w:rFonts w:ascii="Arial" w:eastAsia="MS Mincho" w:hAnsi="Arial"/>
      <w:color w:val="000000" w:themeColor="text1"/>
      <w:sz w:val="24"/>
      <w:szCs w:val="22"/>
      <w:lang w:eastAsia="en-US"/>
    </w:rPr>
  </w:style>
  <w:style w:type="character" w:customStyle="1" w:styleId="An-tabelaChar">
    <w:name w:val="An-tabela Char"/>
    <w:basedOn w:val="An-CorpodotextoChar"/>
    <w:link w:val="An-tabela"/>
    <w:rsid w:val="00073154"/>
    <w:rPr>
      <w:rFonts w:ascii="Arial" w:eastAsia="MS Mincho" w:hAnsi="Arial"/>
      <w:color w:val="000000" w:themeColor="text1"/>
      <w:sz w:val="22"/>
      <w:szCs w:val="22"/>
      <w:lang w:eastAsia="en-US"/>
    </w:rPr>
  </w:style>
  <w:style w:type="character" w:customStyle="1" w:styleId="LegendaChar">
    <w:name w:val="Legenda Char"/>
    <w:basedOn w:val="Fontepargpadro"/>
    <w:link w:val="Legenda"/>
    <w:uiPriority w:val="35"/>
    <w:rsid w:val="001F0B28"/>
    <w:rPr>
      <w:rFonts w:ascii="Arial" w:eastAsiaTheme="minorHAnsi" w:hAnsi="Arial" w:cs="Mangal"/>
      <w:iCs/>
      <w:sz w:val="22"/>
      <w:szCs w:val="24"/>
      <w:lang w:eastAsia="en-US"/>
    </w:rPr>
  </w:style>
  <w:style w:type="character" w:customStyle="1" w:styleId="DescriodeilustraesChar">
    <w:name w:val="Descrição de ilustrações Char"/>
    <w:basedOn w:val="LegendaChar"/>
    <w:link w:val="Descriodeilustraes"/>
    <w:rsid w:val="00B016BA"/>
    <w:rPr>
      <w:rFonts w:ascii="Arial" w:eastAsiaTheme="minorHAnsi" w:hAnsi="Arial" w:cs="Mangal"/>
      <w:iCs/>
      <w:sz w:val="22"/>
      <w:szCs w:val="24"/>
      <w:lang w:eastAsia="en-US"/>
    </w:rPr>
  </w:style>
  <w:style w:type="character" w:styleId="MenoPendente">
    <w:name w:val="Unresolved Mention"/>
    <w:basedOn w:val="Fontepargpadro"/>
    <w:uiPriority w:val="99"/>
    <w:semiHidden/>
    <w:unhideWhenUsed/>
    <w:rsid w:val="009E681D"/>
    <w:rPr>
      <w:color w:val="605E5C"/>
      <w:shd w:val="clear" w:color="auto" w:fill="E1DFDD"/>
    </w:rPr>
  </w:style>
  <w:style w:type="paragraph" w:customStyle="1" w:styleId="DP1-Ttuloportugus">
    <w:name w:val="DP1 - Título português"/>
    <w:basedOn w:val="Normal"/>
    <w:link w:val="DP1-TtuloportugusChar"/>
    <w:qFormat/>
    <w:rsid w:val="00E94E34"/>
    <w:pPr>
      <w:autoSpaceDE w:val="0"/>
      <w:autoSpaceDN w:val="0"/>
      <w:adjustRightInd w:val="0"/>
    </w:pPr>
    <w:rPr>
      <w:rFonts w:asciiTheme="minorHAnsi" w:hAnsiTheme="minorHAnsi" w:cstheme="minorHAnsi"/>
      <w:b/>
      <w:color w:val="4F81BD" w:themeColor="accent1"/>
      <w:sz w:val="32"/>
    </w:rPr>
  </w:style>
  <w:style w:type="character" w:customStyle="1" w:styleId="DP1-TtuloportugusChar">
    <w:name w:val="DP1 - Título português Char"/>
    <w:basedOn w:val="Fontepargpadro"/>
    <w:link w:val="DP1-Ttuloportugus"/>
    <w:rsid w:val="00E94E34"/>
    <w:rPr>
      <w:rFonts w:asciiTheme="minorHAnsi" w:hAnsiTheme="minorHAnsi" w:cstheme="minorHAnsi"/>
      <w:b/>
      <w:color w:val="4F81BD" w:themeColor="accent1"/>
      <w:sz w:val="32"/>
      <w:szCs w:val="24"/>
    </w:rPr>
  </w:style>
  <w:style w:type="paragraph" w:customStyle="1" w:styleId="DP2-Ttuloingls">
    <w:name w:val="DP2 - Título inglês"/>
    <w:basedOn w:val="Normal"/>
    <w:link w:val="DP2-TtuloinglsChar"/>
    <w:qFormat/>
    <w:rsid w:val="00E94E34"/>
    <w:pPr>
      <w:autoSpaceDE w:val="0"/>
      <w:autoSpaceDN w:val="0"/>
      <w:adjustRightInd w:val="0"/>
    </w:pPr>
    <w:rPr>
      <w:rFonts w:asciiTheme="minorHAnsi" w:hAnsiTheme="minorHAnsi" w:cstheme="minorHAnsi"/>
      <w:b/>
      <w:bCs/>
      <w:i/>
      <w:iCs/>
      <w:color w:val="000000"/>
      <w:sz w:val="28"/>
      <w:szCs w:val="28"/>
      <w:lang w:val="en-US"/>
    </w:rPr>
  </w:style>
  <w:style w:type="character" w:customStyle="1" w:styleId="DP2-TtuloinglsChar">
    <w:name w:val="DP2 - Título inglês Char"/>
    <w:basedOn w:val="Fontepargpadro"/>
    <w:link w:val="DP2-Ttuloingls"/>
    <w:rsid w:val="00E94E34"/>
    <w:rPr>
      <w:rFonts w:asciiTheme="minorHAnsi" w:hAnsiTheme="minorHAnsi" w:cstheme="minorHAnsi"/>
      <w:b/>
      <w:bCs/>
      <w:i/>
      <w:iCs/>
      <w:color w:val="000000"/>
      <w:sz w:val="28"/>
      <w:szCs w:val="28"/>
      <w:lang w:val="en-US"/>
    </w:rPr>
  </w:style>
  <w:style w:type="paragraph" w:customStyle="1" w:styleId="DP3-Nomecompletoautor">
    <w:name w:val="DP3 - Nome completo autor"/>
    <w:basedOn w:val="Normal"/>
    <w:link w:val="DP3-NomecompletoautorChar"/>
    <w:qFormat/>
    <w:rsid w:val="00423C5A"/>
    <w:pPr>
      <w:autoSpaceDE w:val="0"/>
      <w:autoSpaceDN w:val="0"/>
      <w:adjustRightInd w:val="0"/>
    </w:pPr>
    <w:rPr>
      <w:rFonts w:asciiTheme="minorHAnsi" w:hAnsiTheme="minorHAnsi" w:cstheme="minorHAnsi"/>
      <w:b/>
      <w:bCs/>
      <w:color w:val="000000"/>
      <w:sz w:val="22"/>
      <w:szCs w:val="22"/>
    </w:rPr>
  </w:style>
  <w:style w:type="character" w:customStyle="1" w:styleId="DP3-NomecompletoautorChar">
    <w:name w:val="DP3 - Nome completo autor Char"/>
    <w:basedOn w:val="Fontepargpadro"/>
    <w:link w:val="DP3-Nomecompletoautor"/>
    <w:rsid w:val="00423C5A"/>
    <w:rPr>
      <w:rFonts w:asciiTheme="minorHAnsi" w:hAnsiTheme="minorHAnsi" w:cstheme="minorHAnsi"/>
      <w:b/>
      <w:bCs/>
      <w:color w:val="000000"/>
      <w:sz w:val="22"/>
      <w:szCs w:val="22"/>
    </w:rPr>
  </w:style>
  <w:style w:type="paragraph" w:customStyle="1" w:styleId="DP4-Dadosdoautor">
    <w:name w:val="DP4 - Dados do autor"/>
    <w:basedOn w:val="Normal"/>
    <w:link w:val="DP4-DadosdoautorChar"/>
    <w:qFormat/>
    <w:rsid w:val="00423C5A"/>
    <w:pPr>
      <w:autoSpaceDE w:val="0"/>
      <w:autoSpaceDN w:val="0"/>
      <w:adjustRightInd w:val="0"/>
    </w:pPr>
    <w:rPr>
      <w:rFonts w:asciiTheme="minorHAnsi" w:hAnsiTheme="minorHAnsi" w:cstheme="minorHAnsi"/>
      <w:color w:val="000000"/>
      <w:sz w:val="18"/>
      <w:szCs w:val="18"/>
    </w:rPr>
  </w:style>
  <w:style w:type="character" w:customStyle="1" w:styleId="DP4-DadosdoautorChar">
    <w:name w:val="DP4 - Dados do autor Char"/>
    <w:basedOn w:val="Fontepargpadro"/>
    <w:link w:val="DP4-Dadosdoautor"/>
    <w:rsid w:val="00423C5A"/>
    <w:rPr>
      <w:rFonts w:asciiTheme="minorHAnsi" w:hAnsiTheme="minorHAnsi" w:cstheme="minorHAnsi"/>
      <w:color w:val="000000"/>
      <w:sz w:val="18"/>
      <w:szCs w:val="18"/>
    </w:rPr>
  </w:style>
  <w:style w:type="paragraph" w:customStyle="1" w:styleId="DP5-Resumocorpodotexto">
    <w:name w:val="DP5 - Resumo (corpo do texto)"/>
    <w:basedOn w:val="An-resumo"/>
    <w:link w:val="DP5-ResumocorpodotextoChar"/>
    <w:qFormat/>
    <w:rsid w:val="00423C5A"/>
    <w:pPr>
      <w:jc w:val="both"/>
    </w:pPr>
  </w:style>
  <w:style w:type="character" w:customStyle="1" w:styleId="DP5-ResumocorpodotextoChar">
    <w:name w:val="DP5 - Resumo (corpo do texto) Char"/>
    <w:basedOn w:val="An-resumoChar"/>
    <w:link w:val="DP5-Resumocorpodotexto"/>
    <w:rsid w:val="00423C5A"/>
    <w:rPr>
      <w:rFonts w:asciiTheme="minorHAnsi" w:hAnsiTheme="minorHAnsi" w:cstheme="minorHAnsi"/>
      <w:bCs/>
      <w:color w:val="000000"/>
      <w:sz w:val="22"/>
      <w:szCs w:val="22"/>
      <w:bdr w:val="none" w:sz="0" w:space="0" w:color="auto" w:frame="1"/>
      <w:lang w:eastAsia="en-US"/>
    </w:rPr>
  </w:style>
  <w:style w:type="paragraph" w:customStyle="1" w:styleId="DP6-palavras-chave">
    <w:name w:val="DP6 - palavras-chave"/>
    <w:basedOn w:val="An-resumo"/>
    <w:link w:val="DP6-palavras-chaveChar"/>
    <w:qFormat/>
    <w:rsid w:val="00423C5A"/>
    <w:pPr>
      <w:jc w:val="both"/>
    </w:pPr>
  </w:style>
  <w:style w:type="character" w:customStyle="1" w:styleId="DP6-palavras-chaveChar">
    <w:name w:val="DP6 - palavras-chave Char"/>
    <w:basedOn w:val="An-resumoChar"/>
    <w:link w:val="DP6-palavras-chave"/>
    <w:rsid w:val="00423C5A"/>
    <w:rPr>
      <w:rFonts w:asciiTheme="minorHAnsi" w:hAnsiTheme="minorHAnsi" w:cstheme="minorHAnsi"/>
      <w:bCs/>
      <w:color w:val="000000"/>
      <w:sz w:val="22"/>
      <w:szCs w:val="22"/>
      <w:bdr w:val="none" w:sz="0" w:space="0" w:color="auto" w:frame="1"/>
      <w:lang w:eastAsia="en-US"/>
    </w:rPr>
  </w:style>
  <w:style w:type="paragraph" w:customStyle="1" w:styleId="DP7-Ttulosprimrio">
    <w:name w:val="DP7 - Títulos primário"/>
    <w:basedOn w:val="An-titulo2"/>
    <w:link w:val="DP7-TtulosprimrioChar"/>
    <w:autoRedefine/>
    <w:qFormat/>
    <w:rsid w:val="00D37A5A"/>
    <w:pPr>
      <w:tabs>
        <w:tab w:val="left" w:pos="1605"/>
        <w:tab w:val="left" w:pos="2400"/>
      </w:tabs>
      <w:spacing w:line="360" w:lineRule="auto"/>
    </w:pPr>
    <w:rPr>
      <w:rFonts w:asciiTheme="minorHAnsi" w:hAnsiTheme="minorHAnsi" w:cstheme="minorHAnsi"/>
      <w:lang w:val="pt-BR"/>
    </w:rPr>
  </w:style>
  <w:style w:type="character" w:customStyle="1" w:styleId="DP7-TtulosprimrioChar">
    <w:name w:val="DP7 - Títulos primário Char"/>
    <w:basedOn w:val="An-titulo2Char"/>
    <w:link w:val="DP7-Ttulosprimrio"/>
    <w:rsid w:val="00D37A5A"/>
    <w:rPr>
      <w:rFonts w:asciiTheme="minorHAnsi" w:eastAsia="MS Mincho" w:hAnsiTheme="minorHAnsi" w:cstheme="minorHAnsi"/>
      <w:b/>
      <w:color w:val="000000"/>
      <w:sz w:val="24"/>
      <w:szCs w:val="24"/>
      <w:bdr w:val="none" w:sz="0" w:space="0" w:color="auto" w:frame="1"/>
      <w:lang w:val="en-US" w:eastAsia="en-US"/>
    </w:rPr>
  </w:style>
  <w:style w:type="paragraph" w:customStyle="1" w:styleId="DP10-Corpodotexto">
    <w:name w:val="DP10 - Corpo do texto"/>
    <w:basedOn w:val="An-Corpodotexto"/>
    <w:link w:val="DP10-CorpodotextoChar"/>
    <w:autoRedefine/>
    <w:qFormat/>
    <w:rsid w:val="00D37A5A"/>
    <w:pPr>
      <w:spacing w:line="360" w:lineRule="auto"/>
    </w:pPr>
    <w:rPr>
      <w:rFonts w:asciiTheme="minorHAnsi" w:hAnsiTheme="minorHAnsi" w:cstheme="minorHAnsi"/>
    </w:rPr>
  </w:style>
  <w:style w:type="character" w:customStyle="1" w:styleId="DP10-CorpodotextoChar">
    <w:name w:val="DP10 - Corpo do texto Char"/>
    <w:basedOn w:val="An-CorpodotextoChar"/>
    <w:link w:val="DP10-Corpodotexto"/>
    <w:rsid w:val="00D37A5A"/>
    <w:rPr>
      <w:rFonts w:asciiTheme="minorHAnsi" w:eastAsia="MS Mincho" w:hAnsiTheme="minorHAnsi" w:cstheme="minorHAnsi"/>
      <w:color w:val="000000" w:themeColor="text1"/>
      <w:sz w:val="24"/>
      <w:szCs w:val="22"/>
      <w:lang w:eastAsia="en-US"/>
    </w:rPr>
  </w:style>
  <w:style w:type="paragraph" w:customStyle="1" w:styleId="DP13-Ttuloreferncias">
    <w:name w:val="DP13 - Título referências"/>
    <w:basedOn w:val="DP7-Ttulosprimrio"/>
    <w:link w:val="DP13-TtulorefernciasChar"/>
    <w:qFormat/>
    <w:rsid w:val="0016237A"/>
    <w:pPr>
      <w:jc w:val="center"/>
    </w:pPr>
  </w:style>
  <w:style w:type="character" w:customStyle="1" w:styleId="DP13-TtulorefernciasChar">
    <w:name w:val="DP13 - Título referências Char"/>
    <w:basedOn w:val="DP7-TtulosprimrioChar"/>
    <w:link w:val="DP13-Ttuloreferncias"/>
    <w:rsid w:val="0016237A"/>
    <w:rPr>
      <w:rFonts w:asciiTheme="minorHAnsi" w:eastAsia="MS Mincho" w:hAnsiTheme="minorHAnsi" w:cstheme="minorHAnsi"/>
      <w:b/>
      <w:color w:val="000000"/>
      <w:sz w:val="24"/>
      <w:szCs w:val="24"/>
      <w:bdr w:val="none" w:sz="0" w:space="0" w:color="auto" w:frame="1"/>
      <w:lang w:val="en-US" w:eastAsia="en-US"/>
    </w:rPr>
  </w:style>
  <w:style w:type="paragraph" w:customStyle="1" w:styleId="DP8-Ttulosecundrio">
    <w:name w:val="DP8 - Título secundário"/>
    <w:basedOn w:val="An-ttulo3"/>
    <w:link w:val="DP8-TtulosecundrioChar"/>
    <w:autoRedefine/>
    <w:qFormat/>
    <w:rsid w:val="00D37A5A"/>
    <w:pPr>
      <w:spacing w:line="360" w:lineRule="auto"/>
    </w:pPr>
    <w:rPr>
      <w:rFonts w:asciiTheme="minorHAnsi" w:hAnsiTheme="minorHAnsi" w:cstheme="minorHAnsi"/>
      <w:lang w:val="pt-BR"/>
    </w:rPr>
  </w:style>
  <w:style w:type="character" w:customStyle="1" w:styleId="DP8-TtulosecundrioChar">
    <w:name w:val="DP8 - Título secundário Char"/>
    <w:basedOn w:val="An-ttulo3Char"/>
    <w:link w:val="DP8-Ttulosecundrio"/>
    <w:rsid w:val="00D37A5A"/>
    <w:rPr>
      <w:rFonts w:asciiTheme="minorHAnsi" w:eastAsia="MS Mincho" w:hAnsiTheme="minorHAnsi" w:cstheme="minorHAnsi"/>
      <w:b w:val="0"/>
      <w:i/>
      <w:color w:val="000000"/>
      <w:sz w:val="24"/>
      <w:szCs w:val="24"/>
      <w:bdr w:val="none" w:sz="0" w:space="0" w:color="auto" w:frame="1"/>
      <w:lang w:val="en-US" w:eastAsia="en-US"/>
    </w:rPr>
  </w:style>
  <w:style w:type="paragraph" w:customStyle="1" w:styleId="DP9-Ttulotercirio">
    <w:name w:val="DP9 - Título terciário"/>
    <w:basedOn w:val="An-titulo4"/>
    <w:link w:val="DP9-TtulotercirioChar"/>
    <w:autoRedefine/>
    <w:qFormat/>
    <w:rsid w:val="00D37A5A"/>
    <w:pPr>
      <w:spacing w:line="360" w:lineRule="auto"/>
    </w:pPr>
    <w:rPr>
      <w:rFonts w:asciiTheme="minorHAnsi" w:hAnsiTheme="minorHAnsi" w:cstheme="minorHAnsi"/>
      <w:lang w:val="pt-BR"/>
    </w:rPr>
  </w:style>
  <w:style w:type="character" w:customStyle="1" w:styleId="DP9-TtulotercirioChar">
    <w:name w:val="DP9 - Título terciário Char"/>
    <w:basedOn w:val="An-titulo4Char"/>
    <w:link w:val="DP9-Ttulotercirio"/>
    <w:rsid w:val="00D37A5A"/>
    <w:rPr>
      <w:rFonts w:asciiTheme="minorHAnsi" w:eastAsia="MS Mincho" w:hAnsiTheme="minorHAnsi" w:cstheme="minorHAnsi"/>
      <w:b w:val="0"/>
      <w:i w:val="0"/>
      <w:caps/>
      <w:color w:val="000000"/>
      <w:sz w:val="24"/>
      <w:szCs w:val="24"/>
      <w:bdr w:val="none" w:sz="0" w:space="0" w:color="auto" w:frame="1"/>
      <w:lang w:val="en-US" w:eastAsia="en-US"/>
    </w:rPr>
  </w:style>
  <w:style w:type="paragraph" w:customStyle="1" w:styleId="DP14-Refernciascorpo">
    <w:name w:val="DP14 - Referências (corpo)"/>
    <w:basedOn w:val="DP10-Corpodotexto"/>
    <w:link w:val="DP14-RefernciascorpoChar"/>
    <w:autoRedefine/>
    <w:qFormat/>
    <w:rsid w:val="00D37A5A"/>
    <w:pPr>
      <w:spacing w:before="240" w:after="240" w:line="240" w:lineRule="auto"/>
      <w:jc w:val="left"/>
    </w:pPr>
  </w:style>
  <w:style w:type="character" w:customStyle="1" w:styleId="DP14-RefernciascorpoChar">
    <w:name w:val="DP14 - Referências (corpo) Char"/>
    <w:basedOn w:val="DP10-CorpodotextoChar"/>
    <w:link w:val="DP14-Refernciascorpo"/>
    <w:rsid w:val="00D37A5A"/>
    <w:rPr>
      <w:rFonts w:asciiTheme="minorHAnsi" w:eastAsia="MS Mincho" w:hAnsiTheme="minorHAnsi" w:cstheme="minorHAnsi"/>
      <w:color w:val="000000" w:themeColor="text1"/>
      <w:sz w:val="24"/>
      <w:szCs w:val="22"/>
      <w:lang w:eastAsia="en-US"/>
    </w:rPr>
  </w:style>
  <w:style w:type="paragraph" w:customStyle="1" w:styleId="DP11-Ttulodefiguraouquadro">
    <w:name w:val="DP11 - Título de figura ou quadro"/>
    <w:basedOn w:val="Legenda"/>
    <w:link w:val="DP11-TtulodefiguraouquadroChar"/>
    <w:qFormat/>
    <w:rsid w:val="00D37A5A"/>
    <w:rPr>
      <w:rFonts w:asciiTheme="minorHAnsi" w:hAnsiTheme="minorHAnsi" w:cstheme="minorHAnsi"/>
    </w:rPr>
  </w:style>
  <w:style w:type="character" w:customStyle="1" w:styleId="DP11-TtulodefiguraouquadroChar">
    <w:name w:val="DP11 - Título de figura ou quadro Char"/>
    <w:basedOn w:val="LegendaChar"/>
    <w:link w:val="DP11-Ttulodefiguraouquadro"/>
    <w:rsid w:val="00D37A5A"/>
    <w:rPr>
      <w:rFonts w:asciiTheme="minorHAnsi" w:eastAsiaTheme="minorHAnsi" w:hAnsiTheme="minorHAnsi" w:cstheme="minorHAnsi"/>
      <w:iCs/>
      <w:sz w:val="22"/>
      <w:szCs w:val="24"/>
      <w:lang w:eastAsia="en-US"/>
    </w:rPr>
  </w:style>
  <w:style w:type="paragraph" w:customStyle="1" w:styleId="DP12-Legendadefiguraouquadro">
    <w:name w:val="DP12 - Legenda de figura ou quadro"/>
    <w:basedOn w:val="Legenda"/>
    <w:link w:val="DP12-LegendadefiguraouquadroChar"/>
    <w:qFormat/>
    <w:rsid w:val="00D37A5A"/>
    <w:rPr>
      <w:rFonts w:asciiTheme="minorHAnsi" w:hAnsiTheme="minorHAnsi" w:cstheme="minorHAnsi"/>
    </w:rPr>
  </w:style>
  <w:style w:type="character" w:customStyle="1" w:styleId="DP12-LegendadefiguraouquadroChar">
    <w:name w:val="DP12 - Legenda de figura ou quadro Char"/>
    <w:basedOn w:val="LegendaChar"/>
    <w:link w:val="DP12-Legendadefiguraouquadro"/>
    <w:rsid w:val="00D37A5A"/>
    <w:rPr>
      <w:rFonts w:asciiTheme="minorHAnsi" w:eastAsiaTheme="minorHAnsi" w:hAnsiTheme="minorHAnsi" w:cstheme="minorHAns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112">
      <w:bodyDiv w:val="1"/>
      <w:marLeft w:val="0"/>
      <w:marRight w:val="0"/>
      <w:marTop w:val="0"/>
      <w:marBottom w:val="0"/>
      <w:divBdr>
        <w:top w:val="none" w:sz="0" w:space="0" w:color="auto"/>
        <w:left w:val="none" w:sz="0" w:space="0" w:color="auto"/>
        <w:bottom w:val="none" w:sz="0" w:space="0" w:color="auto"/>
        <w:right w:val="none" w:sz="0" w:space="0" w:color="auto"/>
      </w:divBdr>
    </w:div>
    <w:div w:id="369689738">
      <w:bodyDiv w:val="1"/>
      <w:marLeft w:val="0"/>
      <w:marRight w:val="0"/>
      <w:marTop w:val="0"/>
      <w:marBottom w:val="0"/>
      <w:divBdr>
        <w:top w:val="none" w:sz="0" w:space="0" w:color="auto"/>
        <w:left w:val="none" w:sz="0" w:space="0" w:color="auto"/>
        <w:bottom w:val="none" w:sz="0" w:space="0" w:color="auto"/>
        <w:right w:val="none" w:sz="0" w:space="0" w:color="auto"/>
      </w:divBdr>
    </w:div>
    <w:div w:id="375589630">
      <w:bodyDiv w:val="1"/>
      <w:marLeft w:val="0"/>
      <w:marRight w:val="0"/>
      <w:marTop w:val="0"/>
      <w:marBottom w:val="0"/>
      <w:divBdr>
        <w:top w:val="none" w:sz="0" w:space="0" w:color="auto"/>
        <w:left w:val="none" w:sz="0" w:space="0" w:color="auto"/>
        <w:bottom w:val="none" w:sz="0" w:space="0" w:color="auto"/>
        <w:right w:val="none" w:sz="0" w:space="0" w:color="auto"/>
      </w:divBdr>
    </w:div>
    <w:div w:id="469979014">
      <w:bodyDiv w:val="1"/>
      <w:marLeft w:val="0"/>
      <w:marRight w:val="0"/>
      <w:marTop w:val="0"/>
      <w:marBottom w:val="0"/>
      <w:divBdr>
        <w:top w:val="none" w:sz="0" w:space="0" w:color="auto"/>
        <w:left w:val="none" w:sz="0" w:space="0" w:color="auto"/>
        <w:bottom w:val="none" w:sz="0" w:space="0" w:color="auto"/>
        <w:right w:val="none" w:sz="0" w:space="0" w:color="auto"/>
      </w:divBdr>
      <w:divsChild>
        <w:div w:id="419572226">
          <w:marLeft w:val="0"/>
          <w:marRight w:val="0"/>
          <w:marTop w:val="0"/>
          <w:marBottom w:val="0"/>
          <w:divBdr>
            <w:top w:val="none" w:sz="0" w:space="0" w:color="auto"/>
            <w:left w:val="none" w:sz="0" w:space="0" w:color="auto"/>
            <w:bottom w:val="none" w:sz="0" w:space="0" w:color="auto"/>
            <w:right w:val="none" w:sz="0" w:space="0" w:color="auto"/>
          </w:divBdr>
        </w:div>
      </w:divsChild>
    </w:div>
    <w:div w:id="622808928">
      <w:bodyDiv w:val="1"/>
      <w:marLeft w:val="0"/>
      <w:marRight w:val="0"/>
      <w:marTop w:val="0"/>
      <w:marBottom w:val="0"/>
      <w:divBdr>
        <w:top w:val="none" w:sz="0" w:space="0" w:color="auto"/>
        <w:left w:val="none" w:sz="0" w:space="0" w:color="auto"/>
        <w:bottom w:val="none" w:sz="0" w:space="0" w:color="auto"/>
        <w:right w:val="none" w:sz="0" w:space="0" w:color="auto"/>
      </w:divBdr>
    </w:div>
    <w:div w:id="730151057">
      <w:bodyDiv w:val="1"/>
      <w:marLeft w:val="0"/>
      <w:marRight w:val="0"/>
      <w:marTop w:val="0"/>
      <w:marBottom w:val="0"/>
      <w:divBdr>
        <w:top w:val="none" w:sz="0" w:space="0" w:color="auto"/>
        <w:left w:val="none" w:sz="0" w:space="0" w:color="auto"/>
        <w:bottom w:val="none" w:sz="0" w:space="0" w:color="auto"/>
        <w:right w:val="none" w:sz="0" w:space="0" w:color="auto"/>
      </w:divBdr>
      <w:divsChild>
        <w:div w:id="207763498">
          <w:marLeft w:val="0"/>
          <w:marRight w:val="0"/>
          <w:marTop w:val="0"/>
          <w:marBottom w:val="0"/>
          <w:divBdr>
            <w:top w:val="none" w:sz="0" w:space="0" w:color="auto"/>
            <w:left w:val="none" w:sz="0" w:space="0" w:color="auto"/>
            <w:bottom w:val="none" w:sz="0" w:space="0" w:color="auto"/>
            <w:right w:val="none" w:sz="0" w:space="0" w:color="auto"/>
          </w:divBdr>
        </w:div>
        <w:div w:id="986207749">
          <w:marLeft w:val="0"/>
          <w:marRight w:val="0"/>
          <w:marTop w:val="0"/>
          <w:marBottom w:val="0"/>
          <w:divBdr>
            <w:top w:val="none" w:sz="0" w:space="0" w:color="auto"/>
            <w:left w:val="none" w:sz="0" w:space="0" w:color="auto"/>
            <w:bottom w:val="none" w:sz="0" w:space="0" w:color="auto"/>
            <w:right w:val="none" w:sz="0" w:space="0" w:color="auto"/>
          </w:divBdr>
        </w:div>
        <w:div w:id="586426659">
          <w:marLeft w:val="0"/>
          <w:marRight w:val="0"/>
          <w:marTop w:val="0"/>
          <w:marBottom w:val="0"/>
          <w:divBdr>
            <w:top w:val="none" w:sz="0" w:space="0" w:color="auto"/>
            <w:left w:val="none" w:sz="0" w:space="0" w:color="auto"/>
            <w:bottom w:val="none" w:sz="0" w:space="0" w:color="auto"/>
            <w:right w:val="none" w:sz="0" w:space="0" w:color="auto"/>
          </w:divBdr>
        </w:div>
      </w:divsChild>
    </w:div>
    <w:div w:id="752776835">
      <w:bodyDiv w:val="1"/>
      <w:marLeft w:val="0"/>
      <w:marRight w:val="0"/>
      <w:marTop w:val="0"/>
      <w:marBottom w:val="0"/>
      <w:divBdr>
        <w:top w:val="none" w:sz="0" w:space="0" w:color="auto"/>
        <w:left w:val="none" w:sz="0" w:space="0" w:color="auto"/>
        <w:bottom w:val="none" w:sz="0" w:space="0" w:color="auto"/>
        <w:right w:val="none" w:sz="0" w:space="0" w:color="auto"/>
      </w:divBdr>
    </w:div>
    <w:div w:id="892815903">
      <w:bodyDiv w:val="1"/>
      <w:marLeft w:val="0"/>
      <w:marRight w:val="0"/>
      <w:marTop w:val="0"/>
      <w:marBottom w:val="0"/>
      <w:divBdr>
        <w:top w:val="none" w:sz="0" w:space="0" w:color="auto"/>
        <w:left w:val="none" w:sz="0" w:space="0" w:color="auto"/>
        <w:bottom w:val="none" w:sz="0" w:space="0" w:color="auto"/>
        <w:right w:val="none" w:sz="0" w:space="0" w:color="auto"/>
      </w:divBdr>
    </w:div>
    <w:div w:id="1031029980">
      <w:bodyDiv w:val="1"/>
      <w:marLeft w:val="0"/>
      <w:marRight w:val="0"/>
      <w:marTop w:val="0"/>
      <w:marBottom w:val="0"/>
      <w:divBdr>
        <w:top w:val="none" w:sz="0" w:space="0" w:color="auto"/>
        <w:left w:val="none" w:sz="0" w:space="0" w:color="auto"/>
        <w:bottom w:val="none" w:sz="0" w:space="0" w:color="auto"/>
        <w:right w:val="none" w:sz="0" w:space="0" w:color="auto"/>
      </w:divBdr>
    </w:div>
    <w:div w:id="1136291639">
      <w:bodyDiv w:val="1"/>
      <w:marLeft w:val="0"/>
      <w:marRight w:val="0"/>
      <w:marTop w:val="0"/>
      <w:marBottom w:val="0"/>
      <w:divBdr>
        <w:top w:val="none" w:sz="0" w:space="0" w:color="auto"/>
        <w:left w:val="none" w:sz="0" w:space="0" w:color="auto"/>
        <w:bottom w:val="none" w:sz="0" w:space="0" w:color="auto"/>
        <w:right w:val="none" w:sz="0" w:space="0" w:color="auto"/>
      </w:divBdr>
    </w:div>
    <w:div w:id="1141266101">
      <w:bodyDiv w:val="1"/>
      <w:marLeft w:val="0"/>
      <w:marRight w:val="0"/>
      <w:marTop w:val="0"/>
      <w:marBottom w:val="0"/>
      <w:divBdr>
        <w:top w:val="none" w:sz="0" w:space="0" w:color="auto"/>
        <w:left w:val="none" w:sz="0" w:space="0" w:color="auto"/>
        <w:bottom w:val="none" w:sz="0" w:space="0" w:color="auto"/>
        <w:right w:val="none" w:sz="0" w:space="0" w:color="auto"/>
      </w:divBdr>
    </w:div>
    <w:div w:id="1193495126">
      <w:bodyDiv w:val="1"/>
      <w:marLeft w:val="0"/>
      <w:marRight w:val="0"/>
      <w:marTop w:val="0"/>
      <w:marBottom w:val="0"/>
      <w:divBdr>
        <w:top w:val="none" w:sz="0" w:space="0" w:color="auto"/>
        <w:left w:val="none" w:sz="0" w:space="0" w:color="auto"/>
        <w:bottom w:val="none" w:sz="0" w:space="0" w:color="auto"/>
        <w:right w:val="none" w:sz="0" w:space="0" w:color="auto"/>
      </w:divBdr>
    </w:div>
    <w:div w:id="1562251329">
      <w:bodyDiv w:val="1"/>
      <w:marLeft w:val="0"/>
      <w:marRight w:val="0"/>
      <w:marTop w:val="0"/>
      <w:marBottom w:val="0"/>
      <w:divBdr>
        <w:top w:val="none" w:sz="0" w:space="0" w:color="auto"/>
        <w:left w:val="none" w:sz="0" w:space="0" w:color="auto"/>
        <w:bottom w:val="none" w:sz="0" w:space="0" w:color="auto"/>
        <w:right w:val="none" w:sz="0" w:space="0" w:color="auto"/>
      </w:divBdr>
    </w:div>
    <w:div w:id="1666013498">
      <w:bodyDiv w:val="1"/>
      <w:marLeft w:val="0"/>
      <w:marRight w:val="0"/>
      <w:marTop w:val="0"/>
      <w:marBottom w:val="0"/>
      <w:divBdr>
        <w:top w:val="none" w:sz="0" w:space="0" w:color="auto"/>
        <w:left w:val="none" w:sz="0" w:space="0" w:color="auto"/>
        <w:bottom w:val="none" w:sz="0" w:space="0" w:color="auto"/>
        <w:right w:val="none" w:sz="0" w:space="0" w:color="auto"/>
      </w:divBdr>
    </w:div>
    <w:div w:id="1675572612">
      <w:bodyDiv w:val="1"/>
      <w:marLeft w:val="0"/>
      <w:marRight w:val="0"/>
      <w:marTop w:val="0"/>
      <w:marBottom w:val="0"/>
      <w:divBdr>
        <w:top w:val="none" w:sz="0" w:space="0" w:color="auto"/>
        <w:left w:val="none" w:sz="0" w:space="0" w:color="auto"/>
        <w:bottom w:val="none" w:sz="0" w:space="0" w:color="auto"/>
        <w:right w:val="none" w:sz="0" w:space="0" w:color="auto"/>
      </w:divBdr>
      <w:divsChild>
        <w:div w:id="1433206816">
          <w:marLeft w:val="0"/>
          <w:marRight w:val="0"/>
          <w:marTop w:val="0"/>
          <w:marBottom w:val="0"/>
          <w:divBdr>
            <w:top w:val="single" w:sz="6" w:space="13" w:color="EBEBEB"/>
            <w:left w:val="none" w:sz="0" w:space="0" w:color="auto"/>
            <w:bottom w:val="none" w:sz="0" w:space="0" w:color="auto"/>
            <w:right w:val="none" w:sz="0" w:space="0" w:color="auto"/>
          </w:divBdr>
          <w:divsChild>
            <w:div w:id="6378005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98266887">
      <w:bodyDiv w:val="1"/>
      <w:marLeft w:val="0"/>
      <w:marRight w:val="0"/>
      <w:marTop w:val="0"/>
      <w:marBottom w:val="0"/>
      <w:divBdr>
        <w:top w:val="none" w:sz="0" w:space="0" w:color="auto"/>
        <w:left w:val="none" w:sz="0" w:space="0" w:color="auto"/>
        <w:bottom w:val="none" w:sz="0" w:space="0" w:color="auto"/>
        <w:right w:val="none" w:sz="0" w:space="0" w:color="auto"/>
      </w:divBdr>
    </w:div>
    <w:div w:id="1902523884">
      <w:bodyDiv w:val="1"/>
      <w:marLeft w:val="0"/>
      <w:marRight w:val="0"/>
      <w:marTop w:val="0"/>
      <w:marBottom w:val="0"/>
      <w:divBdr>
        <w:top w:val="none" w:sz="0" w:space="0" w:color="auto"/>
        <w:left w:val="none" w:sz="0" w:space="0" w:color="auto"/>
        <w:bottom w:val="none" w:sz="0" w:space="0" w:color="auto"/>
        <w:right w:val="none" w:sz="0" w:space="0" w:color="auto"/>
      </w:divBdr>
    </w:div>
    <w:div w:id="1973094907">
      <w:bodyDiv w:val="1"/>
      <w:marLeft w:val="0"/>
      <w:marRight w:val="0"/>
      <w:marTop w:val="0"/>
      <w:marBottom w:val="0"/>
      <w:divBdr>
        <w:top w:val="none" w:sz="0" w:space="0" w:color="auto"/>
        <w:left w:val="none" w:sz="0" w:space="0" w:color="auto"/>
        <w:bottom w:val="none" w:sz="0" w:space="0" w:color="auto"/>
        <w:right w:val="none" w:sz="0" w:space="0" w:color="auto"/>
      </w:divBdr>
    </w:div>
    <w:div w:id="2011718634">
      <w:bodyDiv w:val="1"/>
      <w:marLeft w:val="0"/>
      <w:marRight w:val="0"/>
      <w:marTop w:val="0"/>
      <w:marBottom w:val="0"/>
      <w:divBdr>
        <w:top w:val="none" w:sz="0" w:space="0" w:color="auto"/>
        <w:left w:val="none" w:sz="0" w:space="0" w:color="auto"/>
        <w:bottom w:val="none" w:sz="0" w:space="0" w:color="auto"/>
        <w:right w:val="none" w:sz="0" w:space="0" w:color="auto"/>
      </w:divBdr>
      <w:divsChild>
        <w:div w:id="175775242">
          <w:marLeft w:val="2268"/>
          <w:marRight w:val="0"/>
          <w:marTop w:val="0"/>
          <w:marBottom w:val="0"/>
          <w:divBdr>
            <w:top w:val="none" w:sz="0" w:space="0" w:color="auto"/>
            <w:left w:val="none" w:sz="0" w:space="0" w:color="auto"/>
            <w:bottom w:val="none" w:sz="0" w:space="0" w:color="auto"/>
            <w:right w:val="none" w:sz="0" w:space="0" w:color="auto"/>
          </w:divBdr>
        </w:div>
        <w:div w:id="100105425">
          <w:marLeft w:val="2268"/>
          <w:marRight w:val="0"/>
          <w:marTop w:val="0"/>
          <w:marBottom w:val="0"/>
          <w:divBdr>
            <w:top w:val="none" w:sz="0" w:space="0" w:color="auto"/>
            <w:left w:val="none" w:sz="0" w:space="0" w:color="auto"/>
            <w:bottom w:val="none" w:sz="0" w:space="0" w:color="auto"/>
            <w:right w:val="none" w:sz="0" w:space="0" w:color="auto"/>
          </w:divBdr>
        </w:div>
        <w:div w:id="30620388">
          <w:marLeft w:val="1134"/>
          <w:marRight w:val="0"/>
          <w:marTop w:val="0"/>
          <w:marBottom w:val="0"/>
          <w:divBdr>
            <w:top w:val="none" w:sz="0" w:space="0" w:color="auto"/>
            <w:left w:val="none" w:sz="0" w:space="0" w:color="auto"/>
            <w:bottom w:val="none" w:sz="0" w:space="0" w:color="auto"/>
            <w:right w:val="none" w:sz="0" w:space="0" w:color="auto"/>
          </w:divBdr>
        </w:div>
        <w:div w:id="1542353813">
          <w:marLeft w:val="2268"/>
          <w:marRight w:val="0"/>
          <w:marTop w:val="0"/>
          <w:marBottom w:val="0"/>
          <w:divBdr>
            <w:top w:val="none" w:sz="0" w:space="0" w:color="auto"/>
            <w:left w:val="none" w:sz="0" w:space="0" w:color="auto"/>
            <w:bottom w:val="none" w:sz="0" w:space="0" w:color="auto"/>
            <w:right w:val="none" w:sz="0" w:space="0" w:color="auto"/>
          </w:divBdr>
        </w:div>
        <w:div w:id="955721852">
          <w:marLeft w:val="2268"/>
          <w:marRight w:val="0"/>
          <w:marTop w:val="0"/>
          <w:marBottom w:val="0"/>
          <w:divBdr>
            <w:top w:val="none" w:sz="0" w:space="0" w:color="auto"/>
            <w:left w:val="none" w:sz="0" w:space="0" w:color="auto"/>
            <w:bottom w:val="none" w:sz="0" w:space="0" w:color="auto"/>
            <w:right w:val="none" w:sz="0" w:space="0" w:color="auto"/>
          </w:divBdr>
        </w:div>
        <w:div w:id="1097092239">
          <w:marLeft w:val="2268"/>
          <w:marRight w:val="0"/>
          <w:marTop w:val="0"/>
          <w:marBottom w:val="0"/>
          <w:divBdr>
            <w:top w:val="none" w:sz="0" w:space="0" w:color="auto"/>
            <w:left w:val="none" w:sz="0" w:space="0" w:color="auto"/>
            <w:bottom w:val="none" w:sz="0" w:space="0" w:color="auto"/>
            <w:right w:val="none" w:sz="0" w:space="0" w:color="auto"/>
          </w:divBdr>
        </w:div>
        <w:div w:id="625351256">
          <w:marLeft w:val="2268"/>
          <w:marRight w:val="0"/>
          <w:marTop w:val="0"/>
          <w:marBottom w:val="0"/>
          <w:divBdr>
            <w:top w:val="none" w:sz="0" w:space="0" w:color="auto"/>
            <w:left w:val="none" w:sz="0" w:space="0" w:color="auto"/>
            <w:bottom w:val="none" w:sz="0" w:space="0" w:color="auto"/>
            <w:right w:val="none" w:sz="0" w:space="0" w:color="auto"/>
          </w:divBdr>
        </w:div>
        <w:div w:id="643704307">
          <w:marLeft w:val="22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repositorio.ufpe.br/handle/123456789/9182" TargetMode="External"/><Relationship Id="rId18" Type="http://schemas.openxmlformats.org/officeDocument/2006/relationships/hyperlink" Target="https://doi.org/10.51891/rease.v8i10.710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na01.safelinks.protection.outlook.com/?url=https%3A%2F%2Fcreativecommons.org%2Flicenses%2Fby%2F4.0%2F&amp;data=05%7C02%7C%7C4ec928c1b06d4265a85808dc67f198b4%7C84df9e7fe9f640afb435aaaaaaaaaaaa%7C1%7C0%7C638499534568161065%7CUnknown%7CTWFpbGZsb3d8eyJWIjoiMC4wLjAwMDAiLCJQIjoiV2luMzIiLCJBTiI6Ik1haWwiLCJXVCI6Mn0%3D%7C0%7C%7C%7C&amp;sdata=5oQQ%2BITIINmL7zcxrAZs9C2ZGkrRoWeVPatI8Jyj0wE%3D&amp;reserved=0" TargetMode="External"/><Relationship Id="rId7" Type="http://schemas.openxmlformats.org/officeDocument/2006/relationships/endnotes" Target="endnotes.xml"/><Relationship Id="rId12" Type="http://schemas.openxmlformats.org/officeDocument/2006/relationships/hyperlink" Target="https://www.thecut.com/author/samhita-mukhopadhyay/" TargetMode="External"/><Relationship Id="rId17" Type="http://schemas.openxmlformats.org/officeDocument/2006/relationships/hyperlink" Target="https://doi.org/10.1080/0020174X.2023.223301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9502386.2021.2011931"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andresen@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9589236.2013.84157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eovana_caldas@hotmail.com" TargetMode="External"/><Relationship Id="rId19" Type="http://schemas.openxmlformats.org/officeDocument/2006/relationships/hyperlink" Target="https://www.diva-portal.org/smash/record.jsf?pid=diva2%3A1776715" TargetMode="External"/><Relationship Id="rId4" Type="http://schemas.openxmlformats.org/officeDocument/2006/relationships/settings" Target="settings.xml"/><Relationship Id="rId9" Type="http://schemas.openxmlformats.org/officeDocument/2006/relationships/hyperlink" Target="mailto:walter@udesc.br" TargetMode="External"/><Relationship Id="rId14" Type="http://schemas.openxmlformats.org/officeDocument/2006/relationships/hyperlink" Target="https://doi.org/10.1080/01425692.2016.1253455" TargetMode="External"/><Relationship Id="rId22" Type="http://schemas.openxmlformats.org/officeDocument/2006/relationships/hyperlink" Target="https://revistas.udesc.br/index.php/dapesquisa/about/submission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na01.safelinks.protection.outlook.com/?url=https%3A%2F%2Fdoi.org%2F10.5965%2F18083129182024e0001&amp;data=05%7C02%7C%7C4ec928c1b06d4265a85808dc67f198b4%7C84df9e7fe9f640afb435aaaaaaaaaaaa%7C1%7C0%7C638499534568150858%7CUnknown%7CTWFpbGZsb3d8eyJWIjoiMC4wLjAwMDAiLCJQIjoiV2luMzIiLCJBTiI6Ik1haWwiLCJXVCI6Mn0%3D%7C0%7C%7C%7C&amp;sdata=Pf01N5zFKTDtWHofUobHR6YSSw2MAZOuEEYat6wu4os%3D&amp;reserved=0" TargetMode="External"/><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hyperlink" Target="https://na01.safelinks.protection.outlook.com/?url=https%3A%2F%2Fdoi.org%2F10.5965%2F18083129182024e0001&amp;data=05%7C02%7C%7C4ec928c1b06d4265a85808dc67f198b4%7C84df9e7fe9f640afb435aaaaaaaaaaaa%7C1%7C0%7C638499534568150858%7CUnknown%7CTWFpbGZsb3d8eyJWIjoiMC4wLjAwMDAiLCJQIjoiV2luMzIiLCJBTiI6Ik1haWwiLCJXVCI6Mn0%3D%7C0%7C%7C%7C&amp;sdata=Pf01N5zFKTDtWHofUobHR6YSSw2MAZOuEEYat6wu4os%3D&amp;reserved=0"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SON87</b:Tag>
    <b:SourceType>BookSection</b:SourceType>
    <b:Guid>{6BAD80ED-C8CE-4181-BC3D-F10F17FFF08C}</b:Guid>
    <b:Author>
      <b:Author>
        <b:NameList>
          <b:Person>
            <b:Last>SONTAG</b:Last>
            <b:First>Susan</b:First>
          </b:Person>
        </b:NameList>
      </b:Author>
      <b:BookAuthor>
        <b:NameList>
          <b:Person>
            <b:Last>SONTAG</b:Last>
            <b:First>Susan</b:First>
          </b:Person>
        </b:NameList>
      </b:BookAuthor>
      <b:Translator>
        <b:NameList>
          <b:Person>
            <b:Last>Capovilla</b:Last>
            <b:First>Ana</b:First>
            <b:Middle>Maria</b:Middle>
          </b:Person>
        </b:NameList>
      </b:Translator>
    </b:Author>
    <b:Title>O artista como sofredor exemplar</b:Title>
    <b:BookTitle>Contra a interpretação</b:BookTitle>
    <b:Year>1987</b:Year>
    <b:Pages>53-63</b:Pages>
    <b:City>Porto Alegre</b:City>
    <b:Publisher>L&amp;PM</b:Publisher>
    <b:RefOrder>9</b:RefOrder>
  </b:Source>
</b:Sources>
</file>

<file path=customXml/itemProps1.xml><?xml version="1.0" encoding="utf-8"?>
<ds:datastoreItem xmlns:ds="http://schemas.openxmlformats.org/officeDocument/2006/customXml" ds:itemID="{3DB8473B-23F8-422F-860D-BCF5EB49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8370</Words>
  <Characters>45200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Anuario de Literatura</vt:lpstr>
    </vt:vector>
  </TitlesOfParts>
  <Manager/>
  <Company/>
  <LinksUpToDate>false</LinksUpToDate>
  <CharactersWithSpaces>53464</CharactersWithSpaces>
  <SharedDoc>false</SharedDoc>
  <HyperlinkBase>https://periodicos.ufsc.br/index.php/literatura/index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Anuario de Literatura</dc:title>
  <dc:subject>Anuario de Literatura vol 29 2024</dc:subject>
  <dc:creator/>
  <cp:keywords>Anuario de Literatura</cp:keywords>
  <cp:lastModifiedBy/>
  <cp:revision>1</cp:revision>
  <dcterms:created xsi:type="dcterms:W3CDTF">2025-08-26T15:47:00Z</dcterms:created>
  <dcterms:modified xsi:type="dcterms:W3CDTF">2025-08-26T15:47:00Z</dcterms:modified>
  <cp:category>Periódico</cp:category>
</cp:coreProperties>
</file>